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FFB42" w14:textId="77777777" w:rsidR="00D14E7D" w:rsidRDefault="004B704A" w:rsidP="00D14E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4E7D">
        <w:rPr>
          <w:rFonts w:ascii="Arial" w:hAnsi="Arial" w:cs="Arial"/>
          <w:b/>
          <w:sz w:val="24"/>
          <w:szCs w:val="24"/>
          <w:u w:val="single"/>
        </w:rPr>
        <w:t>Responding to confirmed Cases and Outbreaks of COVID-19 in a primary care setting:  Actions for GP Practices and the CCG</w:t>
      </w:r>
    </w:p>
    <w:p w14:paraId="7516D98E" w14:textId="77777777" w:rsidR="00D14E7D" w:rsidRPr="00D14E7D" w:rsidRDefault="00D14E7D" w:rsidP="00D14E7D">
      <w:pPr>
        <w:rPr>
          <w:rFonts w:ascii="Arial" w:hAnsi="Arial" w:cs="Arial"/>
          <w:b/>
          <w:sz w:val="24"/>
          <w:szCs w:val="24"/>
        </w:rPr>
      </w:pPr>
      <w:r w:rsidRPr="00D14E7D">
        <w:rPr>
          <w:rFonts w:ascii="Arial" w:hAnsi="Arial" w:cs="Arial"/>
          <w:b/>
          <w:sz w:val="24"/>
          <w:szCs w:val="24"/>
        </w:rPr>
        <w:t>This document outlines a standard operating procedure for GP practices in the event of identification of a COVID Positive Case.</w:t>
      </w:r>
    </w:p>
    <w:p w14:paraId="08A520D7" w14:textId="77777777" w:rsidR="00D14E7D" w:rsidRPr="00D14E7D" w:rsidRDefault="00D14E7D" w:rsidP="00D14E7D">
      <w:pPr>
        <w:rPr>
          <w:rFonts w:ascii="Arial" w:hAnsi="Arial" w:cs="Arial"/>
          <w:i/>
          <w:sz w:val="24"/>
          <w:szCs w:val="24"/>
        </w:rPr>
      </w:pPr>
      <w:r w:rsidRPr="00D14E7D">
        <w:rPr>
          <w:rFonts w:ascii="Arial" w:hAnsi="Arial" w:cs="Arial"/>
          <w:i/>
          <w:sz w:val="24"/>
          <w:szCs w:val="24"/>
        </w:rPr>
        <w:t>To Note: There are two definitions relating to identification of a positive case in Primary Care. Steps 1-10 should be followed in all cases.</w:t>
      </w:r>
    </w:p>
    <w:p w14:paraId="41E97C25" w14:textId="77777777" w:rsidR="00D14E7D" w:rsidRPr="00D14E7D" w:rsidRDefault="00D14E7D" w:rsidP="00D14E7D">
      <w:pPr>
        <w:rPr>
          <w:rFonts w:ascii="Arial" w:hAnsi="Arial" w:cs="Arial"/>
          <w:i/>
          <w:sz w:val="24"/>
          <w:szCs w:val="24"/>
        </w:rPr>
      </w:pPr>
      <w:r w:rsidRPr="00D14E7D">
        <w:rPr>
          <w:rFonts w:ascii="Arial" w:hAnsi="Arial" w:cs="Arial"/>
          <w:i/>
          <w:sz w:val="24"/>
          <w:szCs w:val="24"/>
        </w:rPr>
        <w:t xml:space="preserve">The actions identified in step 10 will differ dependent on the type of case. </w:t>
      </w:r>
    </w:p>
    <w:p w14:paraId="354C7F71" w14:textId="77777777" w:rsidR="00D14E7D" w:rsidRPr="00D14E7D" w:rsidRDefault="00D14E7D" w:rsidP="00D14E7D">
      <w:pPr>
        <w:spacing w:after="0"/>
        <w:rPr>
          <w:rFonts w:ascii="Arial" w:hAnsi="Arial" w:cs="Arial"/>
          <w:i/>
          <w:sz w:val="24"/>
          <w:szCs w:val="24"/>
        </w:rPr>
      </w:pPr>
      <w:r w:rsidRPr="00D14E7D">
        <w:rPr>
          <w:rFonts w:ascii="Arial" w:hAnsi="Arial" w:cs="Arial"/>
          <w:i/>
          <w:sz w:val="24"/>
          <w:szCs w:val="24"/>
        </w:rPr>
        <w:t>Description of straightforward cases in primary care setting</w:t>
      </w:r>
    </w:p>
    <w:p w14:paraId="52C1F062" w14:textId="77777777" w:rsidR="00D14E7D" w:rsidRPr="00D14E7D" w:rsidRDefault="00D14E7D" w:rsidP="00D14E7D">
      <w:pPr>
        <w:numPr>
          <w:ilvl w:val="0"/>
          <w:numId w:val="5"/>
        </w:numPr>
        <w:spacing w:after="0"/>
        <w:rPr>
          <w:rFonts w:ascii="Arial" w:hAnsi="Arial" w:cs="Arial"/>
          <w:i/>
          <w:sz w:val="24"/>
          <w:szCs w:val="24"/>
        </w:rPr>
      </w:pPr>
      <w:r w:rsidRPr="00D14E7D">
        <w:rPr>
          <w:rFonts w:ascii="Arial" w:hAnsi="Arial" w:cs="Arial"/>
          <w:i/>
          <w:sz w:val="24"/>
          <w:szCs w:val="24"/>
        </w:rPr>
        <w:t>Patient tested and tests positive- did they have contact with other staff or patients on the visit (incl. PPE used when patient swabbed)</w:t>
      </w:r>
    </w:p>
    <w:p w14:paraId="752FD3BD" w14:textId="77777777" w:rsidR="00D14E7D" w:rsidRPr="00D14E7D" w:rsidRDefault="00D14E7D" w:rsidP="00D14E7D">
      <w:pPr>
        <w:numPr>
          <w:ilvl w:val="0"/>
          <w:numId w:val="5"/>
        </w:numPr>
        <w:spacing w:after="0"/>
        <w:rPr>
          <w:rFonts w:ascii="Arial" w:hAnsi="Arial" w:cs="Arial"/>
          <w:i/>
          <w:sz w:val="24"/>
          <w:szCs w:val="24"/>
        </w:rPr>
      </w:pPr>
      <w:r w:rsidRPr="00D14E7D">
        <w:rPr>
          <w:rFonts w:ascii="Arial" w:hAnsi="Arial" w:cs="Arial"/>
          <w:i/>
          <w:sz w:val="24"/>
          <w:szCs w:val="24"/>
        </w:rPr>
        <w:t>Staff member (non-clinical) tests positive- have all staff been socially distancing, what was contact with patients and others</w:t>
      </w:r>
    </w:p>
    <w:p w14:paraId="46DAE854" w14:textId="77777777" w:rsidR="00D14E7D" w:rsidRPr="00D14E7D" w:rsidRDefault="00D14E7D" w:rsidP="00D14E7D">
      <w:pPr>
        <w:numPr>
          <w:ilvl w:val="0"/>
          <w:numId w:val="5"/>
        </w:numPr>
        <w:spacing w:after="0"/>
        <w:rPr>
          <w:rFonts w:ascii="Arial" w:hAnsi="Arial" w:cs="Arial"/>
          <w:i/>
          <w:sz w:val="24"/>
          <w:szCs w:val="24"/>
        </w:rPr>
      </w:pPr>
      <w:r w:rsidRPr="00D14E7D">
        <w:rPr>
          <w:rFonts w:ascii="Arial" w:hAnsi="Arial" w:cs="Arial"/>
          <w:i/>
          <w:sz w:val="24"/>
          <w:szCs w:val="24"/>
        </w:rPr>
        <w:t>Staff member (clinical)- contact with patients, other clinical staff, other staff when not in PPE (and review of PPE use)</w:t>
      </w:r>
    </w:p>
    <w:p w14:paraId="570FC34B" w14:textId="77777777" w:rsidR="00D14E7D" w:rsidRPr="00D14E7D" w:rsidRDefault="00D14E7D" w:rsidP="00D14E7D">
      <w:pPr>
        <w:spacing w:after="0"/>
        <w:rPr>
          <w:rFonts w:ascii="Arial" w:hAnsi="Arial" w:cs="Arial"/>
          <w:i/>
          <w:sz w:val="24"/>
          <w:szCs w:val="24"/>
        </w:rPr>
      </w:pPr>
    </w:p>
    <w:p w14:paraId="12C3F9DA" w14:textId="77777777" w:rsidR="00D14E7D" w:rsidRPr="00D14E7D" w:rsidRDefault="00D14E7D" w:rsidP="00D14E7D">
      <w:pPr>
        <w:spacing w:after="0"/>
        <w:rPr>
          <w:rFonts w:ascii="Arial" w:hAnsi="Arial" w:cs="Arial"/>
          <w:i/>
          <w:sz w:val="24"/>
          <w:szCs w:val="24"/>
        </w:rPr>
      </w:pPr>
      <w:r w:rsidRPr="00D14E7D">
        <w:rPr>
          <w:rFonts w:ascii="Arial" w:hAnsi="Arial" w:cs="Arial"/>
          <w:i/>
          <w:sz w:val="24"/>
          <w:szCs w:val="24"/>
        </w:rPr>
        <w:t>Description of a complex case in primary care settings</w:t>
      </w:r>
    </w:p>
    <w:p w14:paraId="0354DF5D" w14:textId="77777777" w:rsidR="00D14E7D" w:rsidRPr="00D14E7D" w:rsidRDefault="00D14E7D" w:rsidP="00D14E7D">
      <w:pPr>
        <w:pStyle w:val="ListParagraph"/>
        <w:numPr>
          <w:ilvl w:val="0"/>
          <w:numId w:val="6"/>
        </w:numPr>
        <w:spacing w:after="0" w:line="259" w:lineRule="auto"/>
        <w:rPr>
          <w:rFonts w:ascii="Arial" w:hAnsi="Arial" w:cs="Arial"/>
          <w:i/>
          <w:sz w:val="24"/>
          <w:szCs w:val="24"/>
        </w:rPr>
      </w:pPr>
      <w:r w:rsidRPr="00D14E7D">
        <w:rPr>
          <w:rFonts w:ascii="Arial" w:hAnsi="Arial" w:cs="Arial"/>
          <w:i/>
          <w:sz w:val="24"/>
          <w:szCs w:val="24"/>
        </w:rPr>
        <w:t>Above as a single case in a poorly managed setting (poor staff social distancing, few extra precautions in place, lack of confidence in management, high staff anxiety), failure to strictly follow PPE and IPC guidance</w:t>
      </w:r>
    </w:p>
    <w:p w14:paraId="6A09AAFB" w14:textId="77777777" w:rsidR="00D14E7D" w:rsidRPr="00D14E7D" w:rsidRDefault="00D14E7D" w:rsidP="00D14E7D">
      <w:pPr>
        <w:pStyle w:val="ListParagraph"/>
        <w:numPr>
          <w:ilvl w:val="0"/>
          <w:numId w:val="6"/>
        </w:numPr>
        <w:spacing w:after="0" w:line="259" w:lineRule="auto"/>
        <w:rPr>
          <w:rFonts w:ascii="Arial" w:hAnsi="Arial" w:cs="Arial"/>
          <w:i/>
          <w:sz w:val="24"/>
          <w:szCs w:val="24"/>
        </w:rPr>
      </w:pPr>
      <w:r w:rsidRPr="00D14E7D">
        <w:rPr>
          <w:rFonts w:ascii="Arial" w:hAnsi="Arial" w:cs="Arial"/>
          <w:i/>
          <w:sz w:val="24"/>
          <w:szCs w:val="24"/>
        </w:rPr>
        <w:t>Many staff contacts in common areas</w:t>
      </w:r>
    </w:p>
    <w:p w14:paraId="0FF141DF" w14:textId="77777777" w:rsidR="00D14E7D" w:rsidRPr="00D14E7D" w:rsidRDefault="00D14E7D" w:rsidP="00D14E7D">
      <w:pPr>
        <w:pStyle w:val="ListParagraph"/>
        <w:numPr>
          <w:ilvl w:val="0"/>
          <w:numId w:val="6"/>
        </w:numPr>
        <w:spacing w:after="0" w:line="259" w:lineRule="auto"/>
        <w:rPr>
          <w:rFonts w:ascii="Arial" w:hAnsi="Arial" w:cs="Arial"/>
          <w:i/>
          <w:sz w:val="24"/>
          <w:szCs w:val="24"/>
        </w:rPr>
      </w:pPr>
      <w:r w:rsidRPr="00D14E7D">
        <w:rPr>
          <w:rFonts w:ascii="Arial" w:hAnsi="Arial" w:cs="Arial"/>
          <w:i/>
          <w:sz w:val="24"/>
          <w:szCs w:val="24"/>
        </w:rPr>
        <w:t>Staff working across multiple settings</w:t>
      </w:r>
    </w:p>
    <w:p w14:paraId="3578B498" w14:textId="77777777" w:rsidR="00D14E7D" w:rsidRPr="00D14E7D" w:rsidRDefault="00D14E7D" w:rsidP="00D14E7D">
      <w:pPr>
        <w:pStyle w:val="ListParagraph"/>
        <w:numPr>
          <w:ilvl w:val="0"/>
          <w:numId w:val="6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D14E7D">
        <w:rPr>
          <w:rFonts w:ascii="Arial" w:hAnsi="Arial" w:cs="Arial"/>
          <w:i/>
          <w:sz w:val="24"/>
          <w:szCs w:val="24"/>
        </w:rPr>
        <w:t>Patients being exposed</w:t>
      </w:r>
    </w:p>
    <w:p w14:paraId="72B507FA" w14:textId="77777777" w:rsidR="00D14E7D" w:rsidRPr="00D14E7D" w:rsidRDefault="00D14E7D" w:rsidP="00D14E7D">
      <w:pPr>
        <w:rPr>
          <w:rFonts w:ascii="Arial" w:hAnsi="Arial" w:cs="Arial"/>
          <w:i/>
          <w:sz w:val="24"/>
          <w:szCs w:val="24"/>
        </w:rPr>
      </w:pPr>
    </w:p>
    <w:p w14:paraId="25FFFD14" w14:textId="77777777" w:rsidR="00D14E7D" w:rsidRPr="00D14E7D" w:rsidRDefault="00D14E7D" w:rsidP="00D14E7D">
      <w:pPr>
        <w:spacing w:after="0"/>
        <w:rPr>
          <w:rFonts w:ascii="Arial" w:hAnsi="Arial" w:cs="Arial"/>
          <w:i/>
          <w:sz w:val="24"/>
          <w:szCs w:val="24"/>
        </w:rPr>
      </w:pPr>
      <w:r w:rsidRPr="00D14E7D">
        <w:rPr>
          <w:rFonts w:ascii="Arial" w:hAnsi="Arial" w:cs="Arial"/>
          <w:i/>
          <w:sz w:val="24"/>
          <w:szCs w:val="24"/>
        </w:rPr>
        <w:t xml:space="preserve">Complex case example: </w:t>
      </w:r>
    </w:p>
    <w:p w14:paraId="689CBA76" w14:textId="77777777" w:rsidR="00D14E7D" w:rsidRPr="00D14E7D" w:rsidRDefault="00D14E7D" w:rsidP="00D14E7D">
      <w:pPr>
        <w:numPr>
          <w:ilvl w:val="0"/>
          <w:numId w:val="5"/>
        </w:numPr>
        <w:spacing w:after="0"/>
        <w:rPr>
          <w:rFonts w:ascii="Arial" w:hAnsi="Arial" w:cs="Arial"/>
          <w:i/>
          <w:sz w:val="24"/>
          <w:szCs w:val="24"/>
        </w:rPr>
      </w:pPr>
      <w:r w:rsidRPr="00D14E7D">
        <w:rPr>
          <w:rFonts w:ascii="Arial" w:hAnsi="Arial" w:cs="Arial"/>
          <w:i/>
          <w:sz w:val="24"/>
          <w:szCs w:val="24"/>
        </w:rPr>
        <w:t>Senior partner with significant contact with most of the healthcare team and several patients while infectious.</w:t>
      </w:r>
    </w:p>
    <w:p w14:paraId="5FAA24AC" w14:textId="77777777" w:rsidR="00D14E7D" w:rsidRDefault="00D14E7D">
      <w:pPr>
        <w:rPr>
          <w:rFonts w:ascii="Arial" w:hAnsi="Arial" w:cs="Arial"/>
          <w:b/>
          <w:sz w:val="24"/>
          <w:szCs w:val="24"/>
          <w:u w:val="single"/>
        </w:rPr>
      </w:pPr>
      <w:r w:rsidRPr="00D14E7D">
        <w:rPr>
          <w:rFonts w:ascii="Arial" w:hAnsi="Arial" w:cs="Arial"/>
          <w:sz w:val="24"/>
          <w:szCs w:val="24"/>
          <w:u w:val="single"/>
        </w:rPr>
        <w:br w:type="page"/>
      </w:r>
    </w:p>
    <w:p w14:paraId="1D4DB23A" w14:textId="77777777" w:rsidR="00D14E7D" w:rsidRPr="00D14E7D" w:rsidRDefault="00D14E7D" w:rsidP="00D14E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550"/>
        <w:gridCol w:w="8466"/>
      </w:tblGrid>
      <w:tr w:rsidR="00C04998" w14:paraId="4F31D41A" w14:textId="77777777" w:rsidTr="00D14E7D">
        <w:tc>
          <w:tcPr>
            <w:tcW w:w="9242" w:type="dxa"/>
            <w:gridSpan w:val="2"/>
            <w:shd w:val="clear" w:color="auto" w:fill="C6D9F1" w:themeFill="text2" w:themeFillTint="33"/>
          </w:tcPr>
          <w:p w14:paraId="48BB2972" w14:textId="77777777" w:rsidR="00C04998" w:rsidRPr="00D14E7D" w:rsidRDefault="00D14E7D" w:rsidP="004B704A">
            <w:pPr>
              <w:rPr>
                <w:rFonts w:ascii="Arial" w:eastAsia="Arial" w:hAnsi="Arial" w:cs="Times New Roman"/>
                <w:b/>
                <w:sz w:val="24"/>
                <w:szCs w:val="24"/>
              </w:rPr>
            </w:pPr>
            <w:r w:rsidRPr="00D14E7D">
              <w:rPr>
                <w:rFonts w:ascii="Arial" w:eastAsia="Arial" w:hAnsi="Arial" w:cs="Times New Roman"/>
                <w:b/>
                <w:sz w:val="24"/>
                <w:szCs w:val="24"/>
              </w:rPr>
              <w:t>Identification of a single positive case</w:t>
            </w:r>
          </w:p>
        </w:tc>
      </w:tr>
      <w:tr w:rsidR="004B704A" w14:paraId="07C71008" w14:textId="77777777" w:rsidTr="00727630">
        <w:tc>
          <w:tcPr>
            <w:tcW w:w="550" w:type="dxa"/>
          </w:tcPr>
          <w:p w14:paraId="45A2D38B" w14:textId="77777777" w:rsidR="004B704A" w:rsidRDefault="004B704A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692" w:type="dxa"/>
          </w:tcPr>
          <w:p w14:paraId="129A5D21" w14:textId="77777777" w:rsidR="004B704A" w:rsidRDefault="004B704A" w:rsidP="004B704A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F36F31">
              <w:rPr>
                <w:rFonts w:ascii="Arial" w:eastAsia="Arial" w:hAnsi="Arial" w:cs="Times New Roman"/>
                <w:sz w:val="24"/>
                <w:szCs w:val="24"/>
              </w:rPr>
              <w:t xml:space="preserve">If a member of staff is symptomatic at work, they should immediately go home and self-isolate. If they develop symptoms at home, they should not come to work. </w:t>
            </w:r>
          </w:p>
          <w:p w14:paraId="46F38877" w14:textId="77777777" w:rsidR="004B704A" w:rsidRDefault="004B704A" w:rsidP="004B7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4A" w14:paraId="405A2DA7" w14:textId="77777777" w:rsidTr="00727630">
        <w:tc>
          <w:tcPr>
            <w:tcW w:w="550" w:type="dxa"/>
          </w:tcPr>
          <w:p w14:paraId="7ABEAB5D" w14:textId="77777777" w:rsidR="004B704A" w:rsidRDefault="004B704A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692" w:type="dxa"/>
          </w:tcPr>
          <w:p w14:paraId="7FC11248" w14:textId="77777777" w:rsidR="004B704A" w:rsidRDefault="004B704A" w:rsidP="004B704A">
            <w:pPr>
              <w:rPr>
                <w:rFonts w:ascii="Arial" w:eastAsia="Arial" w:hAnsi="Arial" w:cs="Times New Roman"/>
                <w:sz w:val="24"/>
                <w:szCs w:val="24"/>
              </w:rPr>
            </w:pPr>
            <w:r w:rsidRPr="00F36F31">
              <w:rPr>
                <w:rFonts w:ascii="Arial" w:eastAsia="Arial" w:hAnsi="Arial" w:cs="Times New Roman"/>
                <w:sz w:val="24"/>
                <w:szCs w:val="24"/>
              </w:rPr>
              <w:t>Any staff member with symptoms should arrange testing</w:t>
            </w:r>
            <w:r w:rsidR="002A116C">
              <w:rPr>
                <w:rFonts w:ascii="Arial" w:eastAsia="Arial" w:hAnsi="Arial" w:cs="Times New Roman"/>
                <w:sz w:val="24"/>
                <w:szCs w:val="24"/>
              </w:rPr>
              <w:t xml:space="preserve"> and advise their employer that they have arranged a test</w:t>
            </w:r>
          </w:p>
          <w:p w14:paraId="2CE74BF8" w14:textId="77777777" w:rsidR="004B704A" w:rsidRDefault="004B704A" w:rsidP="004B7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4A" w14:paraId="528F48AE" w14:textId="77777777" w:rsidTr="00727630">
        <w:tc>
          <w:tcPr>
            <w:tcW w:w="550" w:type="dxa"/>
          </w:tcPr>
          <w:p w14:paraId="5E964139" w14:textId="77777777" w:rsidR="004B704A" w:rsidRDefault="004B704A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692" w:type="dxa"/>
          </w:tcPr>
          <w:p w14:paraId="45511494" w14:textId="77777777" w:rsidR="004B704A" w:rsidRDefault="004B704A" w:rsidP="00D54AEE">
            <w:p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6F31">
              <w:rPr>
                <w:rFonts w:ascii="Arial" w:eastAsia="Arial" w:hAnsi="Arial" w:cs="Times New Roman"/>
                <w:sz w:val="24"/>
                <w:szCs w:val="24"/>
              </w:rPr>
              <w:t>Staff should be advised that if the</w:t>
            </w:r>
            <w:r w:rsidR="00D54AEE">
              <w:rPr>
                <w:rFonts w:ascii="Arial" w:eastAsia="Arial" w:hAnsi="Arial" w:cs="Times New Roman"/>
                <w:sz w:val="24"/>
                <w:szCs w:val="24"/>
              </w:rPr>
              <w:t>ir</w:t>
            </w:r>
            <w:r w:rsidRPr="00F36F31">
              <w:rPr>
                <w:rFonts w:ascii="Arial" w:eastAsia="Arial" w:hAnsi="Arial" w:cs="Times New Roman"/>
                <w:sz w:val="24"/>
                <w:szCs w:val="24"/>
              </w:rPr>
              <w:t xml:space="preserve"> test is </w:t>
            </w:r>
            <w:proofErr w:type="gramStart"/>
            <w:r w:rsidRPr="00F36F31">
              <w:rPr>
                <w:rFonts w:ascii="Arial" w:eastAsia="Arial" w:hAnsi="Arial" w:cs="Times New Roman"/>
                <w:sz w:val="24"/>
                <w:szCs w:val="24"/>
              </w:rPr>
              <w:t>positive</w:t>
            </w:r>
            <w:proofErr w:type="gramEnd"/>
            <w:r w:rsidRPr="00F36F31">
              <w:rPr>
                <w:rFonts w:ascii="Arial" w:eastAsia="Arial" w:hAnsi="Arial" w:cs="Times New Roman"/>
                <w:sz w:val="24"/>
                <w:szCs w:val="24"/>
              </w:rPr>
              <w:t xml:space="preserve"> they will be contacted by NHS Test and Trace and they should isolate for </w:t>
            </w:r>
            <w:r w:rsidR="00D54AEE">
              <w:rPr>
                <w:rFonts w:ascii="Arial" w:eastAsia="Arial" w:hAnsi="Arial" w:cs="Times New Roman"/>
                <w:sz w:val="24"/>
                <w:szCs w:val="24"/>
              </w:rPr>
              <w:t>7 days</w:t>
            </w:r>
          </w:p>
        </w:tc>
      </w:tr>
      <w:tr w:rsidR="004B704A" w14:paraId="751B95D9" w14:textId="77777777" w:rsidTr="00727630">
        <w:tc>
          <w:tcPr>
            <w:tcW w:w="550" w:type="dxa"/>
          </w:tcPr>
          <w:p w14:paraId="5DE43006" w14:textId="77777777" w:rsidR="004B704A" w:rsidRDefault="004B704A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692" w:type="dxa"/>
          </w:tcPr>
          <w:p w14:paraId="161336D7" w14:textId="77777777" w:rsidR="004B704A" w:rsidRDefault="004B704A" w:rsidP="004B704A">
            <w:pPr>
              <w:rPr>
                <w:rFonts w:ascii="Arial" w:eastAsia="Arial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Through Test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Trace </w:t>
            </w:r>
            <w:r w:rsidRPr="00F36F31">
              <w:rPr>
                <w:rFonts w:ascii="Arial" w:eastAsia="Arial" w:hAnsi="Arial" w:cs="Times New Roman"/>
                <w:sz w:val="24"/>
                <w:szCs w:val="24"/>
              </w:rPr>
              <w:t xml:space="preserve"> it</w:t>
            </w:r>
            <w:proofErr w:type="gramEnd"/>
            <w:r w:rsidRPr="00F36F31">
              <w:rPr>
                <w:rFonts w:ascii="Arial" w:eastAsia="Arial" w:hAnsi="Arial" w:cs="Times New Roman"/>
                <w:sz w:val="24"/>
                <w:szCs w:val="24"/>
              </w:rPr>
              <w:t xml:space="preserve"> is likely that the earliest we will notify you of staff who have tested positive will be 4</w:t>
            </w:r>
            <w:r>
              <w:rPr>
                <w:rFonts w:ascii="Arial" w:eastAsia="Arial" w:hAnsi="Arial" w:cs="Times New Roman"/>
                <w:sz w:val="24"/>
                <w:szCs w:val="24"/>
              </w:rPr>
              <w:t>8hrs after the positive result</w:t>
            </w:r>
          </w:p>
          <w:p w14:paraId="7A2B95B7" w14:textId="77777777" w:rsidR="004B704A" w:rsidRDefault="004B704A" w:rsidP="004B7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4A" w14:paraId="07F680AF" w14:textId="77777777" w:rsidTr="00727630">
        <w:tc>
          <w:tcPr>
            <w:tcW w:w="550" w:type="dxa"/>
          </w:tcPr>
          <w:p w14:paraId="3E509626" w14:textId="77777777" w:rsidR="004B704A" w:rsidRDefault="004B704A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692" w:type="dxa"/>
          </w:tcPr>
          <w:p w14:paraId="349D146F" w14:textId="77777777" w:rsidR="004B704A" w:rsidRDefault="004B704A" w:rsidP="004B704A">
            <w:pPr>
              <w:rPr>
                <w:rFonts w:ascii="Arial" w:eastAsia="Arial" w:hAnsi="Arial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must inform </w:t>
            </w:r>
            <w:r w:rsidRPr="00F36F31">
              <w:rPr>
                <w:rFonts w:ascii="Arial" w:eastAsia="Arial" w:hAnsi="Arial" w:cs="Times New Roman"/>
                <w:sz w:val="24"/>
                <w:szCs w:val="24"/>
              </w:rPr>
              <w:t>their line manager of a positive result as soon as they receive it so that relevant Practice actio</w:t>
            </w:r>
            <w:r>
              <w:rPr>
                <w:rFonts w:ascii="Arial" w:eastAsia="Arial" w:hAnsi="Arial" w:cs="Times New Roman"/>
                <w:sz w:val="24"/>
                <w:szCs w:val="24"/>
              </w:rPr>
              <w:t>ns can be completed immediately</w:t>
            </w:r>
          </w:p>
          <w:p w14:paraId="0925BDFE" w14:textId="77777777" w:rsidR="004B704A" w:rsidRDefault="004B704A" w:rsidP="004B7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4A" w14:paraId="484F9E22" w14:textId="77777777" w:rsidTr="00727630">
        <w:tc>
          <w:tcPr>
            <w:tcW w:w="550" w:type="dxa"/>
          </w:tcPr>
          <w:p w14:paraId="16B37106" w14:textId="77777777" w:rsidR="004B704A" w:rsidRDefault="004B704A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692" w:type="dxa"/>
          </w:tcPr>
          <w:p w14:paraId="7D03B689" w14:textId="77777777" w:rsidR="004B704A" w:rsidRDefault="004B704A" w:rsidP="004B704A">
            <w:pPr>
              <w:spacing w:after="160" w:line="259" w:lineRule="auto"/>
              <w:contextualSpacing/>
              <w:rPr>
                <w:rFonts w:ascii="Arial" w:eastAsia="Arial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sz w:val="24"/>
                <w:szCs w:val="24"/>
              </w:rPr>
              <w:t>The practice</w:t>
            </w:r>
            <w:r w:rsidRPr="00F36F31">
              <w:rPr>
                <w:rFonts w:ascii="Arial" w:eastAsia="Arial" w:hAnsi="Arial" w:cs="Times New Roman"/>
                <w:sz w:val="24"/>
                <w:szCs w:val="24"/>
              </w:rPr>
              <w:t xml:space="preserve"> should then inform the CCG</w:t>
            </w:r>
            <w:r>
              <w:rPr>
                <w:rFonts w:ascii="Arial" w:eastAsia="Arial" w:hAnsi="Arial" w:cs="Times New Roman"/>
                <w:sz w:val="24"/>
                <w:szCs w:val="24"/>
              </w:rPr>
              <w:t xml:space="preserve"> on:</w:t>
            </w:r>
          </w:p>
          <w:p w14:paraId="127EB14A" w14:textId="77777777" w:rsidR="004B704A" w:rsidRDefault="004B704A" w:rsidP="004B704A">
            <w:pPr>
              <w:spacing w:after="160" w:line="259" w:lineRule="auto"/>
              <w:contextualSpacing/>
              <w:rPr>
                <w:rFonts w:ascii="Arial" w:eastAsia="Arial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sz w:val="24"/>
                <w:szCs w:val="24"/>
              </w:rPr>
              <w:t>Primary Care Team (01422 307470)</w:t>
            </w:r>
          </w:p>
          <w:p w14:paraId="21641FC1" w14:textId="77777777" w:rsidR="004B704A" w:rsidRDefault="004B704A" w:rsidP="004B704A">
            <w:pPr>
              <w:spacing w:after="160" w:line="259" w:lineRule="auto"/>
              <w:contextualSpacing/>
              <w:rPr>
                <w:rFonts w:ascii="Arial" w:eastAsia="Arial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sz w:val="24"/>
                <w:szCs w:val="24"/>
              </w:rPr>
              <w:t>Or CCG Reception (01422 307400)</w:t>
            </w:r>
          </w:p>
          <w:p w14:paraId="1922E79D" w14:textId="77777777" w:rsidR="004B704A" w:rsidRDefault="004B704A" w:rsidP="004B704A">
            <w:pPr>
              <w:spacing w:after="160" w:line="259" w:lineRule="auto"/>
              <w:contextualSpacing/>
              <w:rPr>
                <w:rFonts w:ascii="Arial" w:eastAsia="Arial" w:hAnsi="Arial" w:cs="Times New Roman"/>
                <w:sz w:val="24"/>
                <w:szCs w:val="24"/>
              </w:rPr>
            </w:pPr>
          </w:p>
          <w:p w14:paraId="6B1C23DC" w14:textId="77777777" w:rsidR="004B704A" w:rsidRDefault="00606667" w:rsidP="002A116C">
            <w:pPr>
              <w:spacing w:after="160" w:line="259" w:lineRule="auto"/>
              <w:contextualSpacing/>
              <w:rPr>
                <w:rFonts w:ascii="Arial" w:eastAsia="Arial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sz w:val="24"/>
                <w:szCs w:val="24"/>
              </w:rPr>
              <w:t>If out of Hours</w:t>
            </w:r>
            <w:r w:rsidR="004B704A">
              <w:rPr>
                <w:rFonts w:ascii="Arial" w:eastAsia="Arial" w:hAnsi="Arial" w:cs="Times New Roman"/>
                <w:sz w:val="24"/>
                <w:szCs w:val="24"/>
              </w:rPr>
              <w:t xml:space="preserve"> email: </w:t>
            </w:r>
            <w:hyperlink r:id="rId8" w:history="1">
              <w:r w:rsidR="002A116C" w:rsidRPr="004D6F34">
                <w:rPr>
                  <w:rStyle w:val="Hyperlink"/>
                  <w:rFonts w:ascii="Arial" w:eastAsia="Arial" w:hAnsi="Arial" w:cs="Times New Roman"/>
                  <w:sz w:val="24"/>
                  <w:szCs w:val="24"/>
                </w:rPr>
                <w:t>calccg.emergencies@nhs.net</w:t>
              </w:r>
            </w:hyperlink>
          </w:p>
          <w:p w14:paraId="3198A71C" w14:textId="77777777" w:rsidR="002A116C" w:rsidRDefault="002A116C" w:rsidP="002A116C">
            <w:p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4A" w14:paraId="58D68AEF" w14:textId="77777777" w:rsidTr="00727630">
        <w:tc>
          <w:tcPr>
            <w:tcW w:w="550" w:type="dxa"/>
          </w:tcPr>
          <w:p w14:paraId="31726AB3" w14:textId="77777777" w:rsidR="004B704A" w:rsidRDefault="004B704A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692" w:type="dxa"/>
          </w:tcPr>
          <w:p w14:paraId="0D742188" w14:textId="77777777" w:rsidR="004B704A" w:rsidRDefault="004B704A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Practice and </w:t>
            </w:r>
            <w:r w:rsidR="00606667">
              <w:rPr>
                <w:rFonts w:ascii="Arial" w:hAnsi="Arial" w:cs="Arial"/>
                <w:sz w:val="24"/>
                <w:szCs w:val="24"/>
              </w:rPr>
              <w:t xml:space="preserve">a member of the CCG Primary Care Team </w:t>
            </w:r>
            <w:r>
              <w:rPr>
                <w:rFonts w:ascii="Arial" w:hAnsi="Arial" w:cs="Arial"/>
                <w:sz w:val="24"/>
                <w:szCs w:val="24"/>
              </w:rPr>
              <w:t>to record the following information</w:t>
            </w:r>
            <w:r w:rsidR="00606667">
              <w:rPr>
                <w:rFonts w:ascii="Arial" w:hAnsi="Arial" w:cs="Arial"/>
                <w:sz w:val="24"/>
                <w:szCs w:val="24"/>
              </w:rPr>
              <w:t xml:space="preserve"> on initial call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B372357" w14:textId="77777777" w:rsidR="004B704A" w:rsidRDefault="004B704A" w:rsidP="004B70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39EA4" w14:textId="77777777" w:rsidR="004B704A" w:rsidRPr="00613A76" w:rsidRDefault="004B704A" w:rsidP="004B704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13A76">
              <w:rPr>
                <w:rFonts w:ascii="Arial" w:hAnsi="Arial" w:cs="Arial"/>
                <w:sz w:val="24"/>
                <w:szCs w:val="24"/>
              </w:rPr>
              <w:t>Details of case, onset, date last in setting etc.</w:t>
            </w:r>
          </w:p>
          <w:p w14:paraId="1BF9D1D9" w14:textId="77777777" w:rsidR="004B704A" w:rsidRPr="00613A76" w:rsidRDefault="004B704A" w:rsidP="004B704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13A76">
              <w:rPr>
                <w:rFonts w:ascii="Arial" w:hAnsi="Arial" w:cs="Arial"/>
                <w:sz w:val="24"/>
                <w:szCs w:val="24"/>
              </w:rPr>
              <w:t>Timeline of case in workplace in 48 hours before symptoms or positive test result (if asymptomatic</w:t>
            </w:r>
          </w:p>
          <w:p w14:paraId="59F42442" w14:textId="77777777" w:rsidR="004B704A" w:rsidRDefault="004B704A" w:rsidP="004B704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F3BFB">
              <w:rPr>
                <w:rFonts w:ascii="Arial" w:hAnsi="Arial" w:cs="Arial"/>
                <w:sz w:val="24"/>
                <w:szCs w:val="24"/>
              </w:rPr>
              <w:t>Identification of possible contacts</w:t>
            </w:r>
            <w:r w:rsidRPr="00613A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1FDB2F" w14:textId="77777777" w:rsidR="005C7970" w:rsidRDefault="004B704A" w:rsidP="004B704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C7970">
              <w:rPr>
                <w:rFonts w:ascii="Arial" w:hAnsi="Arial" w:cs="Arial"/>
                <w:sz w:val="24"/>
                <w:szCs w:val="24"/>
              </w:rPr>
              <w:t xml:space="preserve">Risk assessment of contacts </w:t>
            </w:r>
          </w:p>
          <w:p w14:paraId="0F28606F" w14:textId="77777777" w:rsidR="005C7970" w:rsidRDefault="004B704A" w:rsidP="004B704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C7970">
              <w:rPr>
                <w:rFonts w:ascii="Arial" w:hAnsi="Arial" w:cs="Arial"/>
                <w:sz w:val="24"/>
                <w:szCs w:val="24"/>
              </w:rPr>
              <w:t>List for sending to HPT with details of contacts requiring follow up (</w:t>
            </w:r>
          </w:p>
          <w:p w14:paraId="1B084B4F" w14:textId="77777777" w:rsidR="004B704A" w:rsidRPr="005C7970" w:rsidRDefault="004B704A" w:rsidP="004B704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C7970">
              <w:rPr>
                <w:rFonts w:ascii="Arial" w:hAnsi="Arial" w:cs="Arial"/>
                <w:sz w:val="24"/>
                <w:szCs w:val="24"/>
              </w:rPr>
              <w:t>Provide advice for contacts (? Weblink) and exclusion/ isolation, including any communications</w:t>
            </w:r>
          </w:p>
          <w:p w14:paraId="283DC608" w14:textId="77777777" w:rsidR="004B704A" w:rsidRDefault="004B704A" w:rsidP="004B704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13A76">
              <w:rPr>
                <w:rFonts w:ascii="Arial" w:hAnsi="Arial" w:cs="Arial"/>
                <w:sz w:val="24"/>
                <w:szCs w:val="24"/>
              </w:rPr>
              <w:t>Providing advice/ guidance to setting on control measures</w:t>
            </w:r>
            <w:r w:rsidRPr="002F3B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E2DA73" w14:textId="77777777" w:rsidR="004B704A" w:rsidRDefault="004B704A" w:rsidP="004B704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13A76">
              <w:rPr>
                <w:rFonts w:ascii="Arial" w:hAnsi="Arial" w:cs="Arial"/>
                <w:sz w:val="24"/>
                <w:szCs w:val="24"/>
              </w:rPr>
              <w:t>Information on any other suspected/ confirmed cases in setting, severity, control measures, anxiety or media interest – outline briefly what this information is for setting</w:t>
            </w:r>
          </w:p>
          <w:p w14:paraId="6DE35ACC" w14:textId="77777777" w:rsidR="004B704A" w:rsidRPr="002F3BFB" w:rsidRDefault="004B704A" w:rsidP="004B704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F3BFB">
              <w:rPr>
                <w:rFonts w:ascii="Arial" w:hAnsi="Arial" w:cs="Arial"/>
                <w:sz w:val="24"/>
                <w:szCs w:val="24"/>
              </w:rPr>
              <w:t>Assessment of situation, consider escalation and need for incident management team meeting</w:t>
            </w:r>
          </w:p>
          <w:p w14:paraId="461F28F6" w14:textId="77777777" w:rsidR="004B704A" w:rsidRDefault="004B704A" w:rsidP="004B70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35217" w14:textId="77777777" w:rsidR="004B704A" w:rsidRDefault="004B704A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record on templ</w:t>
            </w:r>
            <w:r w:rsidR="00D14E7D">
              <w:rPr>
                <w:rFonts w:ascii="Arial" w:hAnsi="Arial" w:cs="Arial"/>
                <w:sz w:val="24"/>
                <w:szCs w:val="24"/>
              </w:rPr>
              <w:t>ate on page 5 of this document</w:t>
            </w:r>
          </w:p>
          <w:p w14:paraId="47210556" w14:textId="77777777" w:rsidR="004B704A" w:rsidRDefault="004B704A" w:rsidP="004B7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04A" w14:paraId="32D3F060" w14:textId="77777777" w:rsidTr="00727630">
        <w:tc>
          <w:tcPr>
            <w:tcW w:w="550" w:type="dxa"/>
          </w:tcPr>
          <w:p w14:paraId="399CD2BC" w14:textId="77777777" w:rsidR="004B704A" w:rsidRDefault="004B704A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692" w:type="dxa"/>
          </w:tcPr>
          <w:p w14:paraId="504D3CF4" w14:textId="77777777" w:rsidR="004B704A" w:rsidRDefault="004B704A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CCG to Inform the Health Protection Team</w:t>
            </w:r>
            <w:r w:rsidR="002A116C">
              <w:rPr>
                <w:rFonts w:ascii="Arial" w:hAnsi="Arial" w:cs="Arial"/>
                <w:sz w:val="24"/>
                <w:szCs w:val="24"/>
              </w:rPr>
              <w:t xml:space="preserve"> and local public health team</w:t>
            </w:r>
            <w:r w:rsidR="006066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6667">
              <w:rPr>
                <w:rFonts w:ascii="Arial" w:hAnsi="Arial" w:cs="Arial"/>
                <w:sz w:val="24"/>
                <w:szCs w:val="24"/>
              </w:rPr>
              <w:lastRenderedPageBreak/>
              <w:t>providing details recorded in step 7.</w:t>
            </w:r>
          </w:p>
          <w:p w14:paraId="3E28417F" w14:textId="77777777" w:rsidR="00727630" w:rsidRDefault="00727630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Protection Team, 0113 386 0300</w:t>
            </w:r>
          </w:p>
          <w:p w14:paraId="29656B59" w14:textId="77777777" w:rsidR="00606667" w:rsidRDefault="00606667" w:rsidP="004B7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67" w14:paraId="68D5A109" w14:textId="77777777" w:rsidTr="00727630">
        <w:tc>
          <w:tcPr>
            <w:tcW w:w="550" w:type="dxa"/>
          </w:tcPr>
          <w:p w14:paraId="07B971D0" w14:textId="77777777" w:rsidR="00606667" w:rsidRDefault="00606667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8692" w:type="dxa"/>
          </w:tcPr>
          <w:p w14:paraId="704FF15B" w14:textId="77777777" w:rsidR="00606667" w:rsidRDefault="00606667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Protection Team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contact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Practice</w:t>
            </w:r>
          </w:p>
          <w:p w14:paraId="45EB241F" w14:textId="77777777" w:rsidR="00606667" w:rsidRDefault="00606667" w:rsidP="004B7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630" w14:paraId="55FD578E" w14:textId="77777777" w:rsidTr="00727630">
        <w:tc>
          <w:tcPr>
            <w:tcW w:w="550" w:type="dxa"/>
          </w:tcPr>
          <w:p w14:paraId="668FC60F" w14:textId="77777777" w:rsidR="00727630" w:rsidRDefault="00727630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692" w:type="dxa"/>
          </w:tcPr>
          <w:p w14:paraId="34AE2DF4" w14:textId="77777777" w:rsidR="00727630" w:rsidRDefault="00727630" w:rsidP="00727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and CCG to take actions as agreed with the Health Protection Team</w:t>
            </w:r>
          </w:p>
          <w:p w14:paraId="1925B0D3" w14:textId="77777777" w:rsidR="00727630" w:rsidRDefault="00727630" w:rsidP="00727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27630" w14:paraId="4AF01654" w14:textId="77777777" w:rsidTr="00727630">
        <w:tc>
          <w:tcPr>
            <w:tcW w:w="550" w:type="dxa"/>
          </w:tcPr>
          <w:p w14:paraId="7314D8AC" w14:textId="77777777" w:rsidR="00727630" w:rsidRDefault="00FB0228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7276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92" w:type="dxa"/>
          </w:tcPr>
          <w:p w14:paraId="01C92285" w14:textId="77777777" w:rsidR="00727630" w:rsidRDefault="00727630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Within 24 hours:</w:t>
            </w:r>
          </w:p>
          <w:p w14:paraId="1C3DE850" w14:textId="77777777" w:rsidR="00727630" w:rsidRDefault="00727630" w:rsidP="004B70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60E0C" w14:textId="77777777" w:rsidR="00727630" w:rsidRDefault="00727630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to have undertaken follow up assessments and arranged</w:t>
            </w:r>
            <w:r w:rsidR="00145DDD">
              <w:rPr>
                <w:rFonts w:ascii="Arial" w:hAnsi="Arial" w:cs="Arial"/>
                <w:sz w:val="24"/>
                <w:szCs w:val="24"/>
              </w:rPr>
              <w:t xml:space="preserve"> case</w:t>
            </w:r>
            <w:r>
              <w:rPr>
                <w:rFonts w:ascii="Arial" w:hAnsi="Arial" w:cs="Arial"/>
                <w:sz w:val="24"/>
                <w:szCs w:val="24"/>
              </w:rPr>
              <w:t xml:space="preserve"> incident management meeting with GP partners</w:t>
            </w:r>
          </w:p>
          <w:p w14:paraId="1955A9B2" w14:textId="77777777" w:rsidR="00727630" w:rsidRDefault="00727630" w:rsidP="004B70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BC226" w14:textId="77777777" w:rsidR="00727630" w:rsidRDefault="00727630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CCG/Practice discussion re: Supportive Visit from Local Authority Infection, Prevention and Control</w:t>
            </w:r>
          </w:p>
          <w:p w14:paraId="0933CCED" w14:textId="77777777" w:rsidR="00727630" w:rsidRDefault="00727630" w:rsidP="004B70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95E84" w14:textId="77777777" w:rsidR="00727630" w:rsidRDefault="00727630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CCG to arrange for additional testing of practice staff</w:t>
            </w:r>
          </w:p>
          <w:p w14:paraId="50BBAD31" w14:textId="77777777" w:rsidR="00727630" w:rsidRDefault="00727630" w:rsidP="004B7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630" w14:paraId="731B1805" w14:textId="77777777" w:rsidTr="00727630">
        <w:tc>
          <w:tcPr>
            <w:tcW w:w="550" w:type="dxa"/>
          </w:tcPr>
          <w:p w14:paraId="77957312" w14:textId="77777777" w:rsidR="00727630" w:rsidRDefault="00FB0228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7276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92" w:type="dxa"/>
          </w:tcPr>
          <w:p w14:paraId="3B6C8295" w14:textId="77777777" w:rsidR="00727630" w:rsidRDefault="00727630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CCG to have prepared reactive Comms</w:t>
            </w:r>
            <w:r w:rsidR="002A116C">
              <w:rPr>
                <w:rFonts w:ascii="Arial" w:hAnsi="Arial" w:cs="Arial"/>
                <w:sz w:val="24"/>
                <w:szCs w:val="24"/>
              </w:rPr>
              <w:t>, shared and agreed with the practice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made LA comms</w:t>
            </w:r>
            <w:r w:rsidR="002A116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DA7082" w14:textId="77777777" w:rsidR="00727630" w:rsidRDefault="00727630" w:rsidP="004B7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630" w14:paraId="364B6AB2" w14:textId="77777777" w:rsidTr="00727630">
        <w:tc>
          <w:tcPr>
            <w:tcW w:w="550" w:type="dxa"/>
          </w:tcPr>
          <w:p w14:paraId="71756E20" w14:textId="77777777" w:rsidR="00727630" w:rsidRDefault="00FB0228" w:rsidP="004B7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276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692" w:type="dxa"/>
          </w:tcPr>
          <w:p w14:paraId="410EBAA2" w14:textId="77777777" w:rsidR="00727630" w:rsidRDefault="00727630" w:rsidP="0072763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CCG </w:t>
            </w:r>
            <w:r w:rsidRPr="0094530F">
              <w:rPr>
                <w:rFonts w:ascii="Arial" w:hAnsi="Arial" w:cs="Arial"/>
                <w:sz w:val="24"/>
                <w:szCs w:val="24"/>
              </w:rPr>
              <w:t xml:space="preserve">is content with risk assessment, then continue to follow up the </w:t>
            </w:r>
            <w:r>
              <w:rPr>
                <w:rFonts w:ascii="Arial" w:hAnsi="Arial" w:cs="Arial"/>
                <w:sz w:val="24"/>
                <w:szCs w:val="24"/>
              </w:rPr>
              <w:t xml:space="preserve">practice </w:t>
            </w:r>
            <w:r w:rsidRPr="0094530F">
              <w:rPr>
                <w:rFonts w:ascii="Arial" w:hAnsi="Arial" w:cs="Arial"/>
                <w:sz w:val="24"/>
                <w:szCs w:val="24"/>
              </w:rPr>
              <w:t>providing advice as required and monitoring compliance with it. Continue to monitor number of cases and contacts. If concerns, then discuss with HPT for possible escalation.</w:t>
            </w:r>
          </w:p>
          <w:p w14:paraId="6D1AC02D" w14:textId="77777777" w:rsidR="00727630" w:rsidRDefault="00727630" w:rsidP="004B7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48FB52" w14:textId="77777777" w:rsidR="00D14E7D" w:rsidRDefault="00D14E7D" w:rsidP="00FB0228">
      <w:pPr>
        <w:rPr>
          <w:rFonts w:ascii="Arial" w:hAnsi="Arial" w:cs="Arial"/>
          <w:b/>
          <w:i/>
          <w:sz w:val="24"/>
          <w:szCs w:val="24"/>
        </w:rPr>
      </w:pPr>
    </w:p>
    <w:p w14:paraId="38DE254C" w14:textId="77777777" w:rsidR="00D14E7D" w:rsidRDefault="00D14E7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14:paraId="3D49AA67" w14:textId="77777777" w:rsidR="00FB0228" w:rsidRDefault="00FB0228" w:rsidP="00727630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8486"/>
      </w:tblGrid>
      <w:tr w:rsidR="00FB0228" w14:paraId="7E6C1611" w14:textId="77777777" w:rsidTr="00C04998">
        <w:tc>
          <w:tcPr>
            <w:tcW w:w="9242" w:type="dxa"/>
            <w:gridSpan w:val="2"/>
            <w:shd w:val="clear" w:color="auto" w:fill="C6D9F1" w:themeFill="text2" w:themeFillTint="33"/>
          </w:tcPr>
          <w:p w14:paraId="4E1B0A6F" w14:textId="77777777" w:rsidR="00FB0228" w:rsidRPr="00C04998" w:rsidRDefault="00FB0228" w:rsidP="00FB0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4998">
              <w:rPr>
                <w:rFonts w:ascii="Arial" w:hAnsi="Arial" w:cs="Arial"/>
                <w:b/>
                <w:sz w:val="24"/>
                <w:szCs w:val="24"/>
              </w:rPr>
              <w:t>Outbreak Definition</w:t>
            </w:r>
          </w:p>
        </w:tc>
      </w:tr>
      <w:tr w:rsidR="00FB0228" w14:paraId="739B2065" w14:textId="77777777" w:rsidTr="00FB0228">
        <w:tc>
          <w:tcPr>
            <w:tcW w:w="9242" w:type="dxa"/>
            <w:gridSpan w:val="2"/>
          </w:tcPr>
          <w:p w14:paraId="139790E6" w14:textId="77777777" w:rsidR="00FB0228" w:rsidRPr="002F3BFB" w:rsidRDefault="00FB0228" w:rsidP="00FB0228">
            <w:pPr>
              <w:rPr>
                <w:rFonts w:ascii="Arial" w:hAnsi="Arial" w:cs="Arial"/>
                <w:sz w:val="24"/>
                <w:szCs w:val="24"/>
              </w:rPr>
            </w:pPr>
            <w:r w:rsidRPr="002F3BFB">
              <w:rPr>
                <w:rFonts w:ascii="Arial" w:hAnsi="Arial" w:cs="Arial"/>
                <w:sz w:val="24"/>
                <w:szCs w:val="24"/>
              </w:rPr>
              <w:t xml:space="preserve">Two or more confirmed cases of COVID-19 among individuals associated with a specific setting with onset dates within 14 days </w:t>
            </w:r>
          </w:p>
          <w:p w14:paraId="389E91CF" w14:textId="77777777" w:rsidR="00FB0228" w:rsidRPr="002F3BFB" w:rsidRDefault="00FB0228" w:rsidP="00FB0228">
            <w:pPr>
              <w:rPr>
                <w:rFonts w:ascii="Arial" w:hAnsi="Arial" w:cs="Arial"/>
                <w:sz w:val="24"/>
                <w:szCs w:val="24"/>
              </w:rPr>
            </w:pPr>
            <w:r w:rsidRPr="002F3BFB">
              <w:rPr>
                <w:rFonts w:ascii="Arial" w:hAnsi="Arial" w:cs="Arial"/>
                <w:sz w:val="24"/>
                <w:szCs w:val="24"/>
              </w:rPr>
              <w:t xml:space="preserve">AND </w:t>
            </w:r>
          </w:p>
          <w:p w14:paraId="364C8C44" w14:textId="77777777" w:rsidR="00FB0228" w:rsidRDefault="00FB0228" w:rsidP="00FB0228">
            <w:pPr>
              <w:rPr>
                <w:rFonts w:ascii="Arial" w:hAnsi="Arial" w:cs="Arial"/>
                <w:sz w:val="24"/>
                <w:szCs w:val="24"/>
              </w:rPr>
            </w:pPr>
            <w:r w:rsidRPr="002F3BFB">
              <w:rPr>
                <w:rFonts w:ascii="Arial" w:hAnsi="Arial" w:cs="Arial"/>
                <w:sz w:val="24"/>
                <w:szCs w:val="24"/>
              </w:rPr>
              <w:t xml:space="preserve"> Identified direct exposure between at least two of the confirmed cases in that setting (e.g. within 2 metres for &gt;15 minutes) during the infectious period of the putative index case</w:t>
            </w:r>
          </w:p>
          <w:p w14:paraId="31ADCCEB" w14:textId="77777777" w:rsidR="00FB0228" w:rsidRDefault="00FB0228" w:rsidP="00FB02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F42" w14:paraId="6B129ADA" w14:textId="77777777" w:rsidTr="00181F42">
        <w:tc>
          <w:tcPr>
            <w:tcW w:w="534" w:type="dxa"/>
          </w:tcPr>
          <w:p w14:paraId="2136B868" w14:textId="77777777" w:rsidR="00181F42" w:rsidRPr="00181F42" w:rsidRDefault="00181F42" w:rsidP="00FB0228">
            <w:pPr>
              <w:rPr>
                <w:rFonts w:ascii="Arial" w:hAnsi="Arial" w:cs="Arial"/>
                <w:sz w:val="24"/>
                <w:szCs w:val="24"/>
              </w:rPr>
            </w:pPr>
            <w:r w:rsidRPr="00181F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08" w:type="dxa"/>
          </w:tcPr>
          <w:p w14:paraId="4B4D2F0B" w14:textId="77777777" w:rsidR="00181F42" w:rsidRPr="00181F42" w:rsidRDefault="00181F42" w:rsidP="00FB0228">
            <w:pPr>
              <w:rPr>
                <w:rFonts w:ascii="Arial" w:hAnsi="Arial" w:cs="Arial"/>
                <w:sz w:val="24"/>
                <w:szCs w:val="24"/>
              </w:rPr>
            </w:pPr>
            <w:r w:rsidRPr="00181F42">
              <w:rPr>
                <w:rFonts w:ascii="Arial" w:hAnsi="Arial" w:cs="Arial"/>
                <w:sz w:val="24"/>
                <w:szCs w:val="24"/>
              </w:rPr>
              <w:t>CCG and HPT to discuss management of settings with 2 or more cases within 14 days, including situation lead through the establishment of an incident management team</w:t>
            </w:r>
            <w:r>
              <w:rPr>
                <w:rFonts w:ascii="Arial" w:hAnsi="Arial" w:cs="Arial"/>
                <w:sz w:val="24"/>
                <w:szCs w:val="24"/>
              </w:rPr>
              <w:t xml:space="preserve"> (CCG, Infection Prevention and Control and Local Authority Public Health</w:t>
            </w:r>
          </w:p>
        </w:tc>
      </w:tr>
      <w:tr w:rsidR="00181F42" w14:paraId="0CD2B7C9" w14:textId="77777777" w:rsidTr="00181F42">
        <w:tc>
          <w:tcPr>
            <w:tcW w:w="534" w:type="dxa"/>
          </w:tcPr>
          <w:p w14:paraId="43CB7F94" w14:textId="77777777" w:rsidR="00181F42" w:rsidRPr="00181F42" w:rsidRDefault="00181F42" w:rsidP="00FB0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08" w:type="dxa"/>
          </w:tcPr>
          <w:p w14:paraId="70EA1745" w14:textId="77777777" w:rsidR="00181F42" w:rsidRPr="007B1F8F" w:rsidRDefault="00181F42" w:rsidP="00181F42">
            <w:pPr>
              <w:rPr>
                <w:rFonts w:ascii="Arial" w:hAnsi="Arial" w:cs="Arial"/>
                <w:sz w:val="24"/>
                <w:szCs w:val="24"/>
              </w:rPr>
            </w:pPr>
            <w:r w:rsidRPr="007B1F8F">
              <w:rPr>
                <w:rFonts w:ascii="Arial" w:hAnsi="Arial" w:cs="Arial"/>
                <w:sz w:val="24"/>
                <w:szCs w:val="24"/>
              </w:rPr>
              <w:t>Contacting setting and gathering initial information (</w:t>
            </w:r>
            <w:r>
              <w:rPr>
                <w:rFonts w:ascii="Arial" w:hAnsi="Arial" w:cs="Arial"/>
                <w:sz w:val="24"/>
                <w:szCs w:val="24"/>
              </w:rPr>
              <w:t>as detailed above for single cases</w:t>
            </w:r>
            <w:r w:rsidRPr="007B1F8F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 Practice, supported by CCG</w:t>
            </w:r>
          </w:p>
          <w:p w14:paraId="5F8BAF58" w14:textId="77777777" w:rsidR="00181F42" w:rsidRDefault="00181F42" w:rsidP="00FB0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1F42" w14:paraId="10EC7989" w14:textId="77777777" w:rsidTr="00181F42">
        <w:tc>
          <w:tcPr>
            <w:tcW w:w="534" w:type="dxa"/>
          </w:tcPr>
          <w:p w14:paraId="0AE15451" w14:textId="77777777" w:rsidR="00181F42" w:rsidRPr="00181F42" w:rsidRDefault="00181F42" w:rsidP="00FB0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08" w:type="dxa"/>
          </w:tcPr>
          <w:p w14:paraId="016C670B" w14:textId="77777777" w:rsidR="00181F42" w:rsidRDefault="00181F42" w:rsidP="00181F42">
            <w:pPr>
              <w:rPr>
                <w:rFonts w:ascii="Arial" w:hAnsi="Arial" w:cs="Arial"/>
                <w:sz w:val="24"/>
                <w:szCs w:val="24"/>
              </w:rPr>
            </w:pPr>
            <w:r w:rsidRPr="007B1F8F">
              <w:rPr>
                <w:rFonts w:ascii="Arial" w:hAnsi="Arial" w:cs="Arial"/>
                <w:sz w:val="24"/>
                <w:szCs w:val="24"/>
              </w:rPr>
              <w:t>Context specific risk assessment</w:t>
            </w:r>
            <w:r>
              <w:rPr>
                <w:rFonts w:ascii="Arial" w:hAnsi="Arial" w:cs="Arial"/>
                <w:sz w:val="24"/>
                <w:szCs w:val="24"/>
              </w:rPr>
              <w:t>: Practice supported by CCG/ IPC. Does this raise concerns about the practice and their ways of working?</w:t>
            </w:r>
          </w:p>
          <w:p w14:paraId="36B9CCA4" w14:textId="77777777" w:rsidR="00181F42" w:rsidRDefault="00181F42" w:rsidP="00FB0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1F42" w14:paraId="030420DA" w14:textId="77777777" w:rsidTr="00181F42">
        <w:tc>
          <w:tcPr>
            <w:tcW w:w="534" w:type="dxa"/>
          </w:tcPr>
          <w:p w14:paraId="5AFF466C" w14:textId="77777777" w:rsidR="00181F42" w:rsidRPr="00181F42" w:rsidRDefault="00181F42" w:rsidP="00FB0228">
            <w:pPr>
              <w:rPr>
                <w:rFonts w:ascii="Arial" w:hAnsi="Arial" w:cs="Arial"/>
                <w:sz w:val="24"/>
                <w:szCs w:val="24"/>
              </w:rPr>
            </w:pPr>
            <w:r w:rsidRPr="00181F4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708" w:type="dxa"/>
          </w:tcPr>
          <w:p w14:paraId="0E3D8C48" w14:textId="77777777" w:rsidR="00181F42" w:rsidRPr="007B1F8F" w:rsidRDefault="00181F42" w:rsidP="00181F42">
            <w:pPr>
              <w:rPr>
                <w:rFonts w:ascii="Arial" w:hAnsi="Arial" w:cs="Arial"/>
                <w:sz w:val="24"/>
                <w:szCs w:val="24"/>
              </w:rPr>
            </w:pPr>
            <w:r w:rsidRPr="007B1F8F">
              <w:rPr>
                <w:rFonts w:ascii="Arial" w:hAnsi="Arial" w:cs="Arial"/>
                <w:sz w:val="24"/>
                <w:szCs w:val="24"/>
              </w:rPr>
              <w:t>Convening an O</w:t>
            </w:r>
            <w:r>
              <w:rPr>
                <w:rFonts w:ascii="Arial" w:hAnsi="Arial" w:cs="Arial"/>
                <w:sz w:val="24"/>
                <w:szCs w:val="24"/>
              </w:rPr>
              <w:t xml:space="preserve">utbreak </w:t>
            </w:r>
            <w:r w:rsidRPr="007B1F8F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ontrol </w:t>
            </w:r>
            <w:r w:rsidRPr="007B1F8F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eam: CCG/ HPT</w:t>
            </w:r>
            <w:r w:rsidR="002A116C">
              <w:rPr>
                <w:rFonts w:ascii="Arial" w:hAnsi="Arial" w:cs="Arial"/>
                <w:sz w:val="24"/>
                <w:szCs w:val="24"/>
              </w:rPr>
              <w:t>/DPH</w:t>
            </w:r>
          </w:p>
          <w:p w14:paraId="6A3B60F9" w14:textId="77777777" w:rsidR="00181F42" w:rsidRDefault="00181F42" w:rsidP="00FB0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1F42" w14:paraId="14D4FD1D" w14:textId="77777777" w:rsidTr="00181F42">
        <w:tc>
          <w:tcPr>
            <w:tcW w:w="534" w:type="dxa"/>
          </w:tcPr>
          <w:p w14:paraId="506D105A" w14:textId="77777777" w:rsidR="00181F42" w:rsidRPr="00181F42" w:rsidRDefault="00181F42" w:rsidP="00FB0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8708" w:type="dxa"/>
          </w:tcPr>
          <w:p w14:paraId="03193FA4" w14:textId="77777777" w:rsidR="00181F42" w:rsidRDefault="00181F42" w:rsidP="00181F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 the Outbreak Control Team – practice given advice by CCG/Health Protection Team re: ongoing management including control measures, isolation/exclusion and IPC</w:t>
            </w:r>
          </w:p>
          <w:p w14:paraId="7AAB331E" w14:textId="77777777" w:rsidR="00181F42" w:rsidRPr="007B1F8F" w:rsidRDefault="00181F42" w:rsidP="00181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F42" w14:paraId="59AC9C95" w14:textId="77777777" w:rsidTr="00181F42">
        <w:tc>
          <w:tcPr>
            <w:tcW w:w="534" w:type="dxa"/>
          </w:tcPr>
          <w:p w14:paraId="49FF0BA4" w14:textId="77777777" w:rsidR="00181F42" w:rsidRDefault="00181F42" w:rsidP="00FB0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708" w:type="dxa"/>
          </w:tcPr>
          <w:p w14:paraId="586E5EB4" w14:textId="77777777" w:rsidR="00181F42" w:rsidRPr="00181F42" w:rsidRDefault="00C04998" w:rsidP="00181F42">
            <w:pPr>
              <w:spacing w:after="1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CCG/Health Protection Team to p</w:t>
            </w:r>
            <w:r w:rsidR="00181F42" w:rsidRPr="00181F42">
              <w:rPr>
                <w:rFonts w:ascii="Arial" w:hAnsi="Arial" w:cs="Arial"/>
                <w:sz w:val="24"/>
                <w:szCs w:val="24"/>
              </w:rPr>
              <w:t>rovid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81F42" w:rsidRPr="00181F42">
              <w:rPr>
                <w:rFonts w:ascii="Arial" w:hAnsi="Arial" w:cs="Arial"/>
                <w:sz w:val="24"/>
                <w:szCs w:val="24"/>
              </w:rPr>
              <w:t xml:space="preserve"> advice on contacts and exclusion/ isolation, including any communications</w:t>
            </w:r>
          </w:p>
          <w:p w14:paraId="1D340E36" w14:textId="77777777" w:rsidR="00181F42" w:rsidRPr="00181F42" w:rsidRDefault="00181F42" w:rsidP="00181F42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181F42">
              <w:rPr>
                <w:rFonts w:ascii="Arial" w:hAnsi="Arial" w:cs="Arial"/>
                <w:sz w:val="24"/>
                <w:szCs w:val="24"/>
              </w:rPr>
              <w:t>Arrange follow up assessments and on-going monitoring</w:t>
            </w:r>
          </w:p>
          <w:p w14:paraId="7111F9E4" w14:textId="77777777" w:rsidR="00181F42" w:rsidRDefault="00181F42" w:rsidP="00181F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998" w14:paraId="10BA9C53" w14:textId="77777777" w:rsidTr="00181F42">
        <w:tc>
          <w:tcPr>
            <w:tcW w:w="534" w:type="dxa"/>
          </w:tcPr>
          <w:p w14:paraId="4DFFEA9A" w14:textId="77777777" w:rsidR="00C04998" w:rsidRDefault="00C04998" w:rsidP="00FB0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708" w:type="dxa"/>
          </w:tcPr>
          <w:p w14:paraId="6DD7F40E" w14:textId="77777777" w:rsidR="00C04998" w:rsidRDefault="00C04998" w:rsidP="00C04998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with support from the CCG and Health Protection Team to gather</w:t>
            </w:r>
            <w:r w:rsidRPr="00181F42">
              <w:rPr>
                <w:rFonts w:ascii="Arial" w:hAnsi="Arial" w:cs="Arial"/>
                <w:sz w:val="24"/>
                <w:szCs w:val="24"/>
              </w:rPr>
              <w:t xml:space="preserve"> details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 of contacts and ensure</w:t>
            </w:r>
            <w:r w:rsidRPr="00181F42">
              <w:rPr>
                <w:rFonts w:ascii="Arial" w:hAnsi="Arial" w:cs="Arial"/>
                <w:sz w:val="24"/>
                <w:szCs w:val="24"/>
              </w:rPr>
              <w:t xml:space="preserve"> that the appropriate information is provided to them</w:t>
            </w:r>
          </w:p>
        </w:tc>
      </w:tr>
      <w:tr w:rsidR="00C04998" w14:paraId="4CCF4EB8" w14:textId="77777777" w:rsidTr="00181F42">
        <w:tc>
          <w:tcPr>
            <w:tcW w:w="534" w:type="dxa"/>
          </w:tcPr>
          <w:p w14:paraId="620BCA88" w14:textId="77777777" w:rsidR="00C04998" w:rsidRDefault="00C04998" w:rsidP="00FB0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708" w:type="dxa"/>
          </w:tcPr>
          <w:p w14:paraId="7965ADF3" w14:textId="77777777" w:rsidR="00C04998" w:rsidRDefault="00C04998" w:rsidP="00C04998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CCG to support practice with ongoing management and provide updates to the Health Protection Team, including agreeing frequency of ongoing assessments</w:t>
            </w:r>
          </w:p>
        </w:tc>
      </w:tr>
      <w:tr w:rsidR="00C04998" w14:paraId="541B64AB" w14:textId="77777777" w:rsidTr="00181F42">
        <w:tc>
          <w:tcPr>
            <w:tcW w:w="534" w:type="dxa"/>
          </w:tcPr>
          <w:p w14:paraId="480BC408" w14:textId="77777777" w:rsidR="00C04998" w:rsidRDefault="00C04998" w:rsidP="00FB02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708" w:type="dxa"/>
          </w:tcPr>
          <w:p w14:paraId="066C42EC" w14:textId="77777777" w:rsidR="00C04998" w:rsidRDefault="00C04998" w:rsidP="00C04998">
            <w:pPr>
              <w:rPr>
                <w:rFonts w:ascii="Arial" w:hAnsi="Arial" w:cs="Arial"/>
                <w:sz w:val="24"/>
                <w:szCs w:val="24"/>
              </w:rPr>
            </w:pPr>
            <w:r w:rsidRPr="004116B4"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sz w:val="24"/>
                <w:szCs w:val="24"/>
              </w:rPr>
              <w:t>CCG is</w:t>
            </w:r>
            <w:r w:rsidRPr="004116B4">
              <w:rPr>
                <w:rFonts w:ascii="Arial" w:hAnsi="Arial" w:cs="Arial"/>
                <w:sz w:val="24"/>
                <w:szCs w:val="24"/>
              </w:rPr>
              <w:t xml:space="preserve"> content with risk assessment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116B4">
              <w:rPr>
                <w:rFonts w:ascii="Arial" w:hAnsi="Arial" w:cs="Arial"/>
                <w:sz w:val="24"/>
                <w:szCs w:val="24"/>
              </w:rPr>
              <w:t xml:space="preserve"> then continue to follow up the </w:t>
            </w:r>
            <w:r>
              <w:rPr>
                <w:rFonts w:ascii="Arial" w:hAnsi="Arial" w:cs="Arial"/>
                <w:sz w:val="24"/>
                <w:szCs w:val="24"/>
              </w:rPr>
              <w:t xml:space="preserve">practice, </w:t>
            </w:r>
            <w:r w:rsidRPr="004116B4">
              <w:rPr>
                <w:rFonts w:ascii="Arial" w:hAnsi="Arial" w:cs="Arial"/>
                <w:sz w:val="24"/>
                <w:szCs w:val="24"/>
              </w:rPr>
              <w:t xml:space="preserve">providing advice as required and monitoring compliance with it. Continue to monitor number of cases and contacts. If </w:t>
            </w:r>
            <w:r>
              <w:rPr>
                <w:rFonts w:ascii="Arial" w:hAnsi="Arial" w:cs="Arial"/>
                <w:sz w:val="24"/>
                <w:szCs w:val="24"/>
              </w:rPr>
              <w:t>appears to be escalating to a complex outbreak,</w:t>
            </w:r>
            <w:r w:rsidRPr="004116B4">
              <w:rPr>
                <w:rFonts w:ascii="Arial" w:hAnsi="Arial" w:cs="Arial"/>
                <w:sz w:val="24"/>
                <w:szCs w:val="24"/>
              </w:rPr>
              <w:t xml:space="preserve"> then discuss with HPT for possible </w:t>
            </w:r>
            <w:r>
              <w:rPr>
                <w:rFonts w:ascii="Arial" w:hAnsi="Arial" w:cs="Arial"/>
                <w:sz w:val="24"/>
                <w:szCs w:val="24"/>
              </w:rPr>
              <w:t xml:space="preserve">further </w:t>
            </w:r>
            <w:r w:rsidRPr="004116B4">
              <w:rPr>
                <w:rFonts w:ascii="Arial" w:hAnsi="Arial" w:cs="Arial"/>
                <w:sz w:val="24"/>
                <w:szCs w:val="24"/>
              </w:rPr>
              <w:t>escalation.</w:t>
            </w:r>
          </w:p>
          <w:p w14:paraId="02500D50" w14:textId="77777777" w:rsidR="00C04998" w:rsidRDefault="00C04998" w:rsidP="00C04998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F1CD37" w14:textId="77777777" w:rsidR="00FB0228" w:rsidRDefault="00FB0228" w:rsidP="00FB0228">
      <w:pPr>
        <w:rPr>
          <w:rFonts w:ascii="Arial" w:hAnsi="Arial" w:cs="Arial"/>
          <w:sz w:val="24"/>
          <w:szCs w:val="24"/>
        </w:rPr>
      </w:pPr>
    </w:p>
    <w:p w14:paraId="0C5A8057" w14:textId="77777777" w:rsidR="00D14E7D" w:rsidRDefault="00D14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4E7D" w14:paraId="48064BD0" w14:textId="77777777" w:rsidTr="00D14E7D">
        <w:trPr>
          <w:trHeight w:val="450"/>
        </w:trPr>
        <w:tc>
          <w:tcPr>
            <w:tcW w:w="9242" w:type="dxa"/>
            <w:shd w:val="clear" w:color="auto" w:fill="C6D9F1" w:themeFill="text2" w:themeFillTint="33"/>
          </w:tcPr>
          <w:p w14:paraId="06FA366B" w14:textId="77777777" w:rsidR="00D14E7D" w:rsidRPr="00D14E7D" w:rsidRDefault="00D14E7D" w:rsidP="007276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Record of Events – initial fact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find</w:t>
            </w:r>
            <w:proofErr w:type="gramEnd"/>
            <w:r w:rsidR="005C7970">
              <w:rPr>
                <w:rFonts w:ascii="Arial" w:hAnsi="Arial" w:cs="Arial"/>
                <w:b/>
                <w:sz w:val="24"/>
                <w:szCs w:val="24"/>
              </w:rPr>
              <w:t xml:space="preserve"> and immediate follow up</w:t>
            </w:r>
          </w:p>
        </w:tc>
      </w:tr>
      <w:tr w:rsidR="00D14E7D" w14:paraId="5868C000" w14:textId="77777777" w:rsidTr="00FD3896">
        <w:trPr>
          <w:trHeight w:val="2278"/>
        </w:trPr>
        <w:tc>
          <w:tcPr>
            <w:tcW w:w="9242" w:type="dxa"/>
          </w:tcPr>
          <w:p w14:paraId="34973318" w14:textId="77777777" w:rsidR="00D14E7D" w:rsidRPr="00D14E7D" w:rsidRDefault="00D14E7D" w:rsidP="00D14E7D">
            <w:pPr>
              <w:rPr>
                <w:rFonts w:ascii="Arial" w:hAnsi="Arial" w:cs="Arial"/>
                <w:sz w:val="24"/>
                <w:szCs w:val="24"/>
              </w:rPr>
            </w:pPr>
            <w:r w:rsidRPr="00D14E7D">
              <w:rPr>
                <w:rFonts w:ascii="Arial" w:hAnsi="Arial" w:cs="Arial"/>
                <w:sz w:val="24"/>
                <w:szCs w:val="24"/>
              </w:rPr>
              <w:t>Details of case, onset, date last in setting etc.</w:t>
            </w:r>
          </w:p>
          <w:p w14:paraId="278FF2F7" w14:textId="77777777" w:rsidR="00D14E7D" w:rsidRDefault="00D14E7D" w:rsidP="00727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D" w14:paraId="745D8CF8" w14:textId="77777777" w:rsidTr="00FD3896">
        <w:trPr>
          <w:trHeight w:val="2278"/>
        </w:trPr>
        <w:tc>
          <w:tcPr>
            <w:tcW w:w="9242" w:type="dxa"/>
          </w:tcPr>
          <w:p w14:paraId="459AAAC6" w14:textId="77777777" w:rsidR="00D14E7D" w:rsidRPr="00D14E7D" w:rsidRDefault="00D14E7D" w:rsidP="00D14E7D">
            <w:pPr>
              <w:rPr>
                <w:rFonts w:ascii="Arial" w:hAnsi="Arial" w:cs="Arial"/>
                <w:sz w:val="24"/>
                <w:szCs w:val="24"/>
              </w:rPr>
            </w:pPr>
            <w:r w:rsidRPr="00D14E7D">
              <w:rPr>
                <w:rFonts w:ascii="Arial" w:hAnsi="Arial" w:cs="Arial"/>
                <w:sz w:val="24"/>
                <w:szCs w:val="24"/>
              </w:rPr>
              <w:t>Timeline of case in workplace in 48 hours before symptoms or positive test result (if asymptomatic</w:t>
            </w:r>
          </w:p>
          <w:p w14:paraId="5996418C" w14:textId="77777777" w:rsidR="00D14E7D" w:rsidRDefault="00D14E7D" w:rsidP="00727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D" w14:paraId="67E515A4" w14:textId="77777777" w:rsidTr="00FD3896">
        <w:trPr>
          <w:trHeight w:val="2278"/>
        </w:trPr>
        <w:tc>
          <w:tcPr>
            <w:tcW w:w="9242" w:type="dxa"/>
          </w:tcPr>
          <w:p w14:paraId="43F602A0" w14:textId="77777777" w:rsidR="005C7970" w:rsidRPr="005C7970" w:rsidRDefault="005C7970" w:rsidP="005C7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  <w:r w:rsidRPr="005C7970">
              <w:rPr>
                <w:rFonts w:ascii="Arial" w:hAnsi="Arial" w:cs="Arial"/>
                <w:sz w:val="24"/>
                <w:szCs w:val="24"/>
              </w:rPr>
              <w:t xml:space="preserve"> of possible contacts </w:t>
            </w:r>
            <w:r>
              <w:rPr>
                <w:rFonts w:ascii="Arial" w:hAnsi="Arial" w:cs="Arial"/>
                <w:sz w:val="24"/>
                <w:szCs w:val="24"/>
              </w:rPr>
              <w:t>(within the GP practice)</w:t>
            </w:r>
          </w:p>
          <w:p w14:paraId="4FCF89C4" w14:textId="77777777" w:rsidR="00D14E7D" w:rsidRPr="00D14E7D" w:rsidRDefault="00D14E7D" w:rsidP="00D14E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970" w14:paraId="6A076E11" w14:textId="77777777" w:rsidTr="00FD3896">
        <w:trPr>
          <w:trHeight w:val="2278"/>
        </w:trPr>
        <w:tc>
          <w:tcPr>
            <w:tcW w:w="9242" w:type="dxa"/>
          </w:tcPr>
          <w:p w14:paraId="5A7C34EE" w14:textId="77777777" w:rsidR="005C7970" w:rsidRDefault="005C7970" w:rsidP="005C7970">
            <w:pPr>
              <w:rPr>
                <w:rFonts w:ascii="Arial" w:hAnsi="Arial" w:cs="Arial"/>
                <w:sz w:val="24"/>
                <w:szCs w:val="24"/>
              </w:rPr>
            </w:pPr>
            <w:r w:rsidRPr="00103484">
              <w:rPr>
                <w:rFonts w:ascii="Arial" w:hAnsi="Arial" w:cs="Arial"/>
                <w:sz w:val="24"/>
                <w:szCs w:val="24"/>
              </w:rPr>
              <w:t>Risk assessment of contacts</w:t>
            </w:r>
          </w:p>
        </w:tc>
      </w:tr>
      <w:tr w:rsidR="005C7970" w14:paraId="0B4723EA" w14:textId="77777777" w:rsidTr="00FD3896">
        <w:trPr>
          <w:trHeight w:val="2278"/>
        </w:trPr>
        <w:tc>
          <w:tcPr>
            <w:tcW w:w="9242" w:type="dxa"/>
          </w:tcPr>
          <w:p w14:paraId="3A1679B0" w14:textId="77777777" w:rsidR="005C7970" w:rsidRDefault="005C7970">
            <w:r w:rsidRPr="007335CF">
              <w:rPr>
                <w:rFonts w:ascii="Arial" w:hAnsi="Arial" w:cs="Arial"/>
                <w:sz w:val="24"/>
                <w:szCs w:val="24"/>
              </w:rPr>
              <w:t xml:space="preserve">List for sending to HPT with details of contacts requiring follow up </w:t>
            </w:r>
          </w:p>
        </w:tc>
      </w:tr>
      <w:tr w:rsidR="005C7970" w14:paraId="11D837FA" w14:textId="77777777" w:rsidTr="00FD3896">
        <w:trPr>
          <w:trHeight w:val="2278"/>
        </w:trPr>
        <w:tc>
          <w:tcPr>
            <w:tcW w:w="9242" w:type="dxa"/>
          </w:tcPr>
          <w:p w14:paraId="43398CB8" w14:textId="77777777" w:rsidR="005C7970" w:rsidRPr="007335CF" w:rsidRDefault="005C7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Detail any</w:t>
            </w:r>
            <w:r w:rsidRPr="005C7970">
              <w:rPr>
                <w:rFonts w:ascii="Arial" w:hAnsi="Arial" w:cs="Arial"/>
                <w:sz w:val="24"/>
                <w:szCs w:val="24"/>
              </w:rPr>
              <w:t xml:space="preserve"> advice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provided </w:t>
            </w:r>
            <w:r w:rsidRPr="005C7970">
              <w:rPr>
                <w:rFonts w:ascii="Arial" w:hAnsi="Arial" w:cs="Arial"/>
                <w:sz w:val="24"/>
                <w:szCs w:val="24"/>
              </w:rPr>
              <w:t>for contacts</w:t>
            </w:r>
          </w:p>
        </w:tc>
      </w:tr>
      <w:tr w:rsidR="005C7970" w14:paraId="64F281CD" w14:textId="77777777" w:rsidTr="00FD3896">
        <w:trPr>
          <w:trHeight w:val="2278"/>
        </w:trPr>
        <w:tc>
          <w:tcPr>
            <w:tcW w:w="9242" w:type="dxa"/>
          </w:tcPr>
          <w:p w14:paraId="2EE83016" w14:textId="77777777" w:rsidR="005C7970" w:rsidRPr="005C7970" w:rsidRDefault="005C7970" w:rsidP="005C7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 any </w:t>
            </w:r>
            <w:r w:rsidRPr="005C7970">
              <w:rPr>
                <w:rFonts w:ascii="Arial" w:hAnsi="Arial" w:cs="Arial"/>
                <w:sz w:val="24"/>
                <w:szCs w:val="24"/>
              </w:rPr>
              <w:t xml:space="preserve">advice/ guidance </w:t>
            </w:r>
            <w:r>
              <w:rPr>
                <w:rFonts w:ascii="Arial" w:hAnsi="Arial" w:cs="Arial"/>
                <w:sz w:val="24"/>
                <w:szCs w:val="24"/>
              </w:rPr>
              <w:t xml:space="preserve">advised </w:t>
            </w:r>
            <w:r w:rsidRPr="005C7970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 GP Practice</w:t>
            </w:r>
            <w:r w:rsidRPr="005C7970">
              <w:rPr>
                <w:rFonts w:ascii="Arial" w:hAnsi="Arial" w:cs="Arial"/>
                <w:sz w:val="24"/>
                <w:szCs w:val="24"/>
              </w:rPr>
              <w:t xml:space="preserve"> on control measures</w:t>
            </w:r>
            <w:r>
              <w:rPr>
                <w:rFonts w:ascii="Arial" w:hAnsi="Arial" w:cs="Arial"/>
                <w:sz w:val="24"/>
                <w:szCs w:val="24"/>
              </w:rPr>
              <w:t>, including who advised (CCG/Health Protection Team/IPC)</w:t>
            </w:r>
            <w:r w:rsidRPr="005C79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8993A9" w14:textId="77777777" w:rsidR="005C7970" w:rsidRDefault="005C79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970" w14:paraId="7CD57AE0" w14:textId="77777777" w:rsidTr="00FD3896">
        <w:trPr>
          <w:trHeight w:val="2278"/>
        </w:trPr>
        <w:tc>
          <w:tcPr>
            <w:tcW w:w="9242" w:type="dxa"/>
          </w:tcPr>
          <w:p w14:paraId="466A7348" w14:textId="77777777" w:rsidR="005C7970" w:rsidRDefault="005C7970" w:rsidP="005C7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 any i</w:t>
            </w:r>
            <w:r w:rsidRPr="005C7970">
              <w:rPr>
                <w:rFonts w:ascii="Arial" w:hAnsi="Arial" w:cs="Arial"/>
                <w:sz w:val="24"/>
                <w:szCs w:val="24"/>
              </w:rPr>
              <w:t xml:space="preserve">nformation on any other suspected/ confirmed cases in setting, severity, control measures, anxiety or media interest </w:t>
            </w:r>
            <w:r>
              <w:rPr>
                <w:rFonts w:ascii="Arial" w:hAnsi="Arial" w:cs="Arial"/>
                <w:sz w:val="24"/>
                <w:szCs w:val="24"/>
              </w:rPr>
              <w:t>(this will be used to agree next steps and actions</w:t>
            </w:r>
          </w:p>
        </w:tc>
      </w:tr>
      <w:tr w:rsidR="005C7970" w14:paraId="0AF48310" w14:textId="77777777" w:rsidTr="00FD3896">
        <w:trPr>
          <w:trHeight w:val="2278"/>
        </w:trPr>
        <w:tc>
          <w:tcPr>
            <w:tcW w:w="9242" w:type="dxa"/>
          </w:tcPr>
          <w:p w14:paraId="24D7EEE5" w14:textId="77777777" w:rsidR="005C7970" w:rsidRDefault="005C7970" w:rsidP="005C7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Conclusion and Agreement of Next Steps/Action to be taken and by whom</w:t>
            </w:r>
          </w:p>
        </w:tc>
      </w:tr>
      <w:tr w:rsidR="005C7970" w14:paraId="09BC6FE5" w14:textId="77777777" w:rsidTr="00FD3896">
        <w:trPr>
          <w:trHeight w:val="2278"/>
        </w:trPr>
        <w:tc>
          <w:tcPr>
            <w:tcW w:w="9242" w:type="dxa"/>
          </w:tcPr>
          <w:p w14:paraId="6154B54F" w14:textId="77777777" w:rsidR="005C7970" w:rsidRDefault="005C7970" w:rsidP="005C7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next review/monitoring</w:t>
            </w:r>
          </w:p>
        </w:tc>
      </w:tr>
      <w:tr w:rsidR="008152B0" w14:paraId="4134A9D2" w14:textId="77777777" w:rsidTr="008152B0">
        <w:trPr>
          <w:trHeight w:val="592"/>
        </w:trPr>
        <w:tc>
          <w:tcPr>
            <w:tcW w:w="9242" w:type="dxa"/>
          </w:tcPr>
          <w:p w14:paraId="1D1D4FA7" w14:textId="77777777" w:rsidR="008152B0" w:rsidRDefault="008152B0" w:rsidP="005C7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and Time Form Completed:</w:t>
            </w:r>
          </w:p>
          <w:p w14:paraId="08857AA2" w14:textId="77777777" w:rsidR="008152B0" w:rsidRDefault="008152B0" w:rsidP="005C7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Person Completing Form:</w:t>
            </w:r>
          </w:p>
          <w:p w14:paraId="03BE5ED7" w14:textId="77777777" w:rsidR="008152B0" w:rsidRDefault="008152B0" w:rsidP="005C79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9043F" w14:textId="77777777" w:rsidR="008152B0" w:rsidRDefault="008152B0" w:rsidP="005C79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Contributors including date and time:</w:t>
            </w:r>
          </w:p>
        </w:tc>
      </w:tr>
    </w:tbl>
    <w:p w14:paraId="1C63BB54" w14:textId="77777777" w:rsidR="004B704A" w:rsidRDefault="004B704A" w:rsidP="00727630">
      <w:pPr>
        <w:rPr>
          <w:rFonts w:ascii="Arial" w:hAnsi="Arial" w:cs="Arial"/>
          <w:sz w:val="24"/>
          <w:szCs w:val="24"/>
        </w:rPr>
      </w:pPr>
    </w:p>
    <w:sectPr w:rsidR="004B704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AC9FC" w14:textId="77777777" w:rsidR="00B16154" w:rsidRDefault="00B16154" w:rsidP="00D14E7D">
      <w:pPr>
        <w:spacing w:after="0" w:line="240" w:lineRule="auto"/>
      </w:pPr>
      <w:r>
        <w:separator/>
      </w:r>
    </w:p>
  </w:endnote>
  <w:endnote w:type="continuationSeparator" w:id="0">
    <w:p w14:paraId="7E311E16" w14:textId="77777777" w:rsidR="00B16154" w:rsidRDefault="00B16154" w:rsidP="00D1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0830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FB53AD2" w14:textId="77777777" w:rsidR="00D14E7D" w:rsidRDefault="00D14E7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E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E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9E5810" w14:textId="77777777" w:rsidR="00D14E7D" w:rsidRDefault="00D14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56A76" w14:textId="77777777" w:rsidR="00B16154" w:rsidRDefault="00B16154" w:rsidP="00D14E7D">
      <w:pPr>
        <w:spacing w:after="0" w:line="240" w:lineRule="auto"/>
      </w:pPr>
      <w:r>
        <w:separator/>
      </w:r>
    </w:p>
  </w:footnote>
  <w:footnote w:type="continuationSeparator" w:id="0">
    <w:p w14:paraId="5689C736" w14:textId="77777777" w:rsidR="00B16154" w:rsidRDefault="00B16154" w:rsidP="00D1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B7BA" w14:textId="77777777" w:rsidR="00D14E7D" w:rsidRDefault="00B1615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14E7D">
          <w:rPr>
            <w:rFonts w:asciiTheme="majorHAnsi" w:eastAsiaTheme="majorEastAsia" w:hAnsiTheme="majorHAnsi" w:cstheme="majorBidi"/>
            <w:sz w:val="32"/>
            <w:szCs w:val="32"/>
          </w:rPr>
          <w:t>Calderdale CCG, General Practice and Local Authority Public Health SOP (June 2020)</w:t>
        </w:r>
      </w:sdtContent>
    </w:sdt>
  </w:p>
  <w:p w14:paraId="51CBFE9C" w14:textId="77777777" w:rsidR="00D14E7D" w:rsidRDefault="00D14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76C38"/>
    <w:multiLevelType w:val="hybridMultilevel"/>
    <w:tmpl w:val="3C3C5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06C02"/>
    <w:multiLevelType w:val="hybridMultilevel"/>
    <w:tmpl w:val="D3A88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1B42EB"/>
    <w:multiLevelType w:val="hybridMultilevel"/>
    <w:tmpl w:val="D230F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4723EB"/>
    <w:multiLevelType w:val="hybridMultilevel"/>
    <w:tmpl w:val="298AF4D4"/>
    <w:lvl w:ilvl="0" w:tplc="FE4C39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8960D36">
      <w:start w:val="17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8A2CB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042B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D88A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EAF7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88636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8C7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A6F3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6A476D1"/>
    <w:multiLevelType w:val="hybridMultilevel"/>
    <w:tmpl w:val="EF66C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124A6A"/>
    <w:multiLevelType w:val="hybridMultilevel"/>
    <w:tmpl w:val="CE30B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31"/>
    <w:rsid w:val="00145DDD"/>
    <w:rsid w:val="00181F42"/>
    <w:rsid w:val="00226446"/>
    <w:rsid w:val="002A116C"/>
    <w:rsid w:val="0042065A"/>
    <w:rsid w:val="004B704A"/>
    <w:rsid w:val="004C4EC8"/>
    <w:rsid w:val="005C2765"/>
    <w:rsid w:val="005C7970"/>
    <w:rsid w:val="005F5954"/>
    <w:rsid w:val="00606667"/>
    <w:rsid w:val="00727630"/>
    <w:rsid w:val="007857AA"/>
    <w:rsid w:val="008152B0"/>
    <w:rsid w:val="00861F3A"/>
    <w:rsid w:val="00B16154"/>
    <w:rsid w:val="00C04998"/>
    <w:rsid w:val="00D14E7D"/>
    <w:rsid w:val="00D54AEE"/>
    <w:rsid w:val="00F36F31"/>
    <w:rsid w:val="00FB0228"/>
    <w:rsid w:val="00FD7345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5E23C"/>
  <w15:docId w15:val="{34EB686D-D969-43F5-B287-065E1986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36F31"/>
    <w:pPr>
      <w:ind w:left="720"/>
      <w:contextualSpacing/>
    </w:pPr>
  </w:style>
  <w:style w:type="table" w:styleId="TableGrid">
    <w:name w:val="Table Grid"/>
    <w:basedOn w:val="TableNormal"/>
    <w:uiPriority w:val="59"/>
    <w:rsid w:val="004B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0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4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704A"/>
  </w:style>
  <w:style w:type="paragraph" w:styleId="Header">
    <w:name w:val="header"/>
    <w:basedOn w:val="Normal"/>
    <w:link w:val="HeaderChar"/>
    <w:uiPriority w:val="99"/>
    <w:unhideWhenUsed/>
    <w:rsid w:val="00D14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E7D"/>
  </w:style>
  <w:style w:type="paragraph" w:styleId="Footer">
    <w:name w:val="footer"/>
    <w:basedOn w:val="Normal"/>
    <w:link w:val="FooterChar"/>
    <w:uiPriority w:val="99"/>
    <w:unhideWhenUsed/>
    <w:rsid w:val="00D14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E7D"/>
  </w:style>
  <w:style w:type="character" w:styleId="Hyperlink">
    <w:name w:val="Hyperlink"/>
    <w:basedOn w:val="DefaultParagraphFont"/>
    <w:uiPriority w:val="99"/>
    <w:unhideWhenUsed/>
    <w:rsid w:val="002A1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ccg.emergencie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5E1F-7970-4BB8-AC80-B804BA67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Calderdale CCG, General Practice and Local Authority Public Health SOP (June 2020)</vt:lpstr>
    </vt:vector>
  </TitlesOfParts>
  <Company>Calderdale Clinical Comissioning Group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Calderdale CCG, General Practice and Local Authority Public Health SOP (June 2020)</dc:title>
  <dc:creator>emma.bownas2</dc:creator>
  <cp:lastModifiedBy>Marcus Beacham</cp:lastModifiedBy>
  <cp:revision>2</cp:revision>
  <dcterms:created xsi:type="dcterms:W3CDTF">2020-07-07T20:29:00Z</dcterms:created>
  <dcterms:modified xsi:type="dcterms:W3CDTF">2020-07-07T20:29:00Z</dcterms:modified>
</cp:coreProperties>
</file>