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38739" w14:textId="7407546A" w:rsidR="00FD57D3" w:rsidRPr="002E63F1" w:rsidRDefault="00B10838" w:rsidP="00315D75">
      <w:pPr>
        <w:pStyle w:val="Heading1"/>
        <w:jc w:val="center"/>
        <w:rPr>
          <w:sz w:val="24"/>
          <w:szCs w:val="24"/>
        </w:rPr>
      </w:pPr>
      <w:bookmarkStart w:id="0" w:name="_GoBack"/>
      <w:r w:rsidRPr="002E63F1">
        <w:rPr>
          <w:sz w:val="24"/>
          <w:szCs w:val="24"/>
        </w:rPr>
        <w:t>D</w:t>
      </w:r>
      <w:r w:rsidR="0056735D" w:rsidRPr="002E63F1">
        <w:rPr>
          <w:sz w:val="24"/>
          <w:szCs w:val="24"/>
        </w:rPr>
        <w:t xml:space="preserve">o </w:t>
      </w:r>
      <w:r w:rsidRPr="002E63F1">
        <w:rPr>
          <w:sz w:val="24"/>
          <w:szCs w:val="24"/>
        </w:rPr>
        <w:t>N</w:t>
      </w:r>
      <w:r w:rsidR="0056735D" w:rsidRPr="002E63F1">
        <w:rPr>
          <w:sz w:val="24"/>
          <w:szCs w:val="24"/>
        </w:rPr>
        <w:t xml:space="preserve">ot </w:t>
      </w:r>
      <w:r w:rsidRPr="002E63F1">
        <w:rPr>
          <w:sz w:val="24"/>
          <w:szCs w:val="24"/>
        </w:rPr>
        <w:t>A</w:t>
      </w:r>
      <w:r w:rsidR="0056735D" w:rsidRPr="002E63F1">
        <w:rPr>
          <w:sz w:val="24"/>
          <w:szCs w:val="24"/>
        </w:rPr>
        <w:t xml:space="preserve">ttempt </w:t>
      </w:r>
      <w:r w:rsidR="00315D75" w:rsidRPr="002E63F1">
        <w:rPr>
          <w:sz w:val="24"/>
          <w:szCs w:val="24"/>
        </w:rPr>
        <w:t>Cardiopulmonary</w:t>
      </w:r>
      <w:r w:rsidR="0056735D" w:rsidRPr="002E63F1">
        <w:rPr>
          <w:sz w:val="24"/>
          <w:szCs w:val="24"/>
        </w:rPr>
        <w:t xml:space="preserve"> Resuscitation reminder </w:t>
      </w:r>
      <w:r w:rsidRPr="002E63F1">
        <w:rPr>
          <w:sz w:val="24"/>
          <w:szCs w:val="24"/>
        </w:rPr>
        <w:t>for GPs</w:t>
      </w:r>
    </w:p>
    <w:bookmarkEnd w:id="0"/>
    <w:p w14:paraId="45576881" w14:textId="77777777" w:rsidR="00B10838" w:rsidRDefault="00B10838" w:rsidP="0056735D">
      <w:pPr>
        <w:spacing w:line="240" w:lineRule="auto"/>
      </w:pPr>
    </w:p>
    <w:p w14:paraId="4550EBB0" w14:textId="75DFF251" w:rsidR="0056735D" w:rsidRPr="002E63F1" w:rsidRDefault="0056735D" w:rsidP="0056735D">
      <w:pPr>
        <w:spacing w:line="240" w:lineRule="auto"/>
      </w:pPr>
      <w:r>
        <w:t xml:space="preserve">The </w:t>
      </w:r>
      <w:r w:rsidRPr="002E63F1">
        <w:t>following</w:t>
      </w:r>
      <w:r>
        <w:t xml:space="preserve"> is intended as an aide memoir for General Practitioners</w:t>
      </w:r>
      <w:r w:rsidR="00D8436D">
        <w:t xml:space="preserve"> in Calderdale</w:t>
      </w:r>
      <w:r w:rsidR="002E63F1">
        <w:t>. For more info see: -</w:t>
      </w:r>
      <w:r>
        <w:t xml:space="preserve"> </w:t>
      </w:r>
      <w:hyperlink r:id="rId8" w:history="1">
        <w:r w:rsidRPr="00045D0E">
          <w:rPr>
            <w:rStyle w:val="Hyperlink"/>
            <w:color w:val="0070C0"/>
          </w:rPr>
          <w:t>Guidance from the British Medical Association, the Resuscitation Council (UK) and the Royal College of Nursing</w:t>
        </w:r>
      </w:hyperlink>
      <w:r w:rsidR="002E63F1" w:rsidRPr="002E63F1">
        <w:rPr>
          <w:rStyle w:val="Hyperlink"/>
          <w:color w:val="auto"/>
          <w:u w:val="none"/>
        </w:rPr>
        <w:t xml:space="preserve">. The Adult </w:t>
      </w:r>
      <w:r w:rsidR="00886D35">
        <w:rPr>
          <w:rStyle w:val="Hyperlink"/>
          <w:color w:val="auto"/>
          <w:u w:val="none"/>
        </w:rPr>
        <w:t>Safeguarding</w:t>
      </w:r>
      <w:r w:rsidR="002E63F1" w:rsidRPr="002E63F1">
        <w:rPr>
          <w:rStyle w:val="Hyperlink"/>
          <w:color w:val="auto"/>
          <w:u w:val="none"/>
        </w:rPr>
        <w:t xml:space="preserve"> </w:t>
      </w:r>
      <w:r w:rsidR="00886D35">
        <w:rPr>
          <w:rStyle w:val="Hyperlink"/>
          <w:color w:val="auto"/>
          <w:u w:val="none"/>
        </w:rPr>
        <w:t>T</w:t>
      </w:r>
      <w:r w:rsidR="002E63F1" w:rsidRPr="002E63F1">
        <w:rPr>
          <w:rStyle w:val="Hyperlink"/>
          <w:color w:val="auto"/>
          <w:u w:val="none"/>
        </w:rPr>
        <w:t xml:space="preserve">eam </w:t>
      </w:r>
      <w:r w:rsidR="00886D35">
        <w:rPr>
          <w:rStyle w:val="Hyperlink"/>
          <w:color w:val="auto"/>
          <w:u w:val="none"/>
        </w:rPr>
        <w:t xml:space="preserve">at the CCG </w:t>
      </w:r>
      <w:r w:rsidR="002E63F1" w:rsidRPr="002E63F1">
        <w:rPr>
          <w:rStyle w:val="Hyperlink"/>
          <w:color w:val="auto"/>
          <w:u w:val="none"/>
        </w:rPr>
        <w:t>is also happy to advise.</w:t>
      </w:r>
    </w:p>
    <w:p w14:paraId="4C6E9C13" w14:textId="7032D35C" w:rsidR="00B10838" w:rsidRDefault="002E63F1" w:rsidP="0056735D">
      <w:pPr>
        <w:pStyle w:val="ListParagraph"/>
        <w:numPr>
          <w:ilvl w:val="0"/>
          <w:numId w:val="1"/>
        </w:numPr>
        <w:spacing w:line="240" w:lineRule="auto"/>
      </w:pPr>
      <w:r>
        <w:t>DNACPR d</w:t>
      </w:r>
      <w:r w:rsidR="007F04B1">
        <w:t>ecisions are b</w:t>
      </w:r>
      <w:r w:rsidR="00B10838">
        <w:t xml:space="preserve">est considered as part of wider </w:t>
      </w:r>
      <w:r w:rsidR="007F04B1">
        <w:t>a</w:t>
      </w:r>
      <w:r w:rsidR="00B10838">
        <w:t xml:space="preserve">dvanced care planning for people </w:t>
      </w:r>
      <w:r w:rsidR="00045D0E">
        <w:t xml:space="preserve">nearing the </w:t>
      </w:r>
      <w:r w:rsidR="00B10838">
        <w:t>end of life</w:t>
      </w:r>
      <w:r w:rsidR="00045D0E">
        <w:t>,</w:t>
      </w:r>
      <w:r w:rsidR="00B10838">
        <w:t xml:space="preserve"> or at risk of cardiorespiratory arrest</w:t>
      </w:r>
      <w:r w:rsidR="00D8436D">
        <w:t>.</w:t>
      </w:r>
      <w:r w:rsidR="00045D0E">
        <w:t xml:space="preserve"> </w:t>
      </w:r>
      <w:r w:rsidR="00045D0E" w:rsidRPr="00045D0E">
        <w:rPr>
          <w:u w:val="single"/>
        </w:rPr>
        <w:t>In addition</w:t>
      </w:r>
      <w:r w:rsidR="00045D0E">
        <w:t xml:space="preserve">, since Covid, </w:t>
      </w:r>
      <w:r w:rsidR="00045D0E" w:rsidRPr="00045D0E">
        <w:t xml:space="preserve">it is now </w:t>
      </w:r>
      <w:r w:rsidR="00045D0E">
        <w:t xml:space="preserve">suggested that we have </w:t>
      </w:r>
      <w:r w:rsidR="00045D0E" w:rsidRPr="00045D0E">
        <w:t xml:space="preserve">these conversations with people </w:t>
      </w:r>
      <w:r w:rsidR="00045D0E">
        <w:t xml:space="preserve">with </w:t>
      </w:r>
      <w:r w:rsidR="00045D0E" w:rsidRPr="00045D0E">
        <w:t>stable co-morbidities with whom we</w:t>
      </w:r>
      <w:r w:rsidR="00045D0E">
        <w:t xml:space="preserve"> would </w:t>
      </w:r>
      <w:r w:rsidR="00045D0E" w:rsidRPr="00045D0E">
        <w:t xml:space="preserve">not </w:t>
      </w:r>
      <w:r w:rsidR="00045D0E">
        <w:t xml:space="preserve">previously </w:t>
      </w:r>
      <w:r w:rsidR="00045D0E" w:rsidRPr="00045D0E">
        <w:t>have raised these issues</w:t>
      </w:r>
      <w:r w:rsidR="00045D0E">
        <w:t>. (</w:t>
      </w:r>
      <w:hyperlink r:id="rId9" w:history="1">
        <w:r w:rsidR="00045D0E" w:rsidRPr="00045D0E">
          <w:rPr>
            <w:rStyle w:val="Hyperlink"/>
          </w:rPr>
          <w:t>https://www.nice.org.uk/guidance/ng165/chapter/2-Treatment-and-care-planning</w:t>
        </w:r>
      </w:hyperlink>
      <w:r w:rsidR="00045D0E" w:rsidRPr="00045D0E">
        <w:t>) ​</w:t>
      </w:r>
    </w:p>
    <w:p w14:paraId="68E3762B" w14:textId="77777777" w:rsidR="00315D75" w:rsidRDefault="00315D75" w:rsidP="00315D75">
      <w:pPr>
        <w:pStyle w:val="ListParagraph"/>
        <w:spacing w:line="240" w:lineRule="auto"/>
      </w:pPr>
    </w:p>
    <w:p w14:paraId="485A80AB" w14:textId="7939324C" w:rsidR="00045D0E" w:rsidRPr="00315D75" w:rsidRDefault="003150A7" w:rsidP="000347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DNACPR decisions </w:t>
      </w:r>
      <w:r w:rsidR="00045D0E">
        <w:t xml:space="preserve">must consider </w:t>
      </w:r>
      <w:r w:rsidR="00B10838">
        <w:t>individual circumstances and should never be dictated by “blanket” policy</w:t>
      </w:r>
      <w:r w:rsidR="007F04B1">
        <w:t>.</w:t>
      </w:r>
      <w:r w:rsidR="00B31658">
        <w:t xml:space="preserve"> </w:t>
      </w:r>
      <w:r w:rsidR="004165BE">
        <w:t xml:space="preserve"> </w:t>
      </w:r>
    </w:p>
    <w:p w14:paraId="224B9648" w14:textId="77777777" w:rsidR="00315D75" w:rsidRPr="00045D0E" w:rsidRDefault="00315D75" w:rsidP="00315D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019439" w14:textId="672456F0" w:rsidR="00DE5FE6" w:rsidRPr="00DE5FE6" w:rsidRDefault="00045D0E" w:rsidP="00CE119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 xml:space="preserve">Always </w:t>
      </w:r>
      <w:r w:rsidR="00B31658"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>Record</w:t>
      </w:r>
      <w:r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>: - P</w:t>
      </w:r>
      <w:r w:rsidR="00B31658"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 xml:space="preserve">atient’s </w:t>
      </w:r>
      <w:r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>C</w:t>
      </w:r>
      <w:r w:rsidR="00B31658"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>apacity</w:t>
      </w:r>
      <w:r w:rsidR="000C6208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>, w</w:t>
      </w:r>
      <w:r w:rsidR="0066014C"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>illingness to discuss CPR</w:t>
      </w:r>
      <w:r w:rsidR="003C6A94"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 xml:space="preserve"> </w:t>
      </w:r>
      <w:r w:rsidR="00DE5FE6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 xml:space="preserve">and </w:t>
      </w:r>
      <w:r w:rsidR="000C6208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>d</w:t>
      </w:r>
      <w:r w:rsidR="003C6A94"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 xml:space="preserve">etails of the </w:t>
      </w:r>
      <w:r w:rsidR="00B31658" w:rsidRPr="003C6A94">
        <w:rPr>
          <w:rFonts w:ascii="Calibri" w:hAnsi="Calibri" w:cs="Calibri"/>
          <w:b/>
          <w:bCs/>
        </w:rPr>
        <w:t>conversation with p</w:t>
      </w:r>
      <w:r w:rsidR="003C6A94" w:rsidRPr="003C6A94">
        <w:rPr>
          <w:rFonts w:ascii="Calibri" w:hAnsi="Calibri" w:cs="Calibri"/>
          <w:b/>
          <w:bCs/>
        </w:rPr>
        <w:t xml:space="preserve">erson. </w:t>
      </w:r>
    </w:p>
    <w:p w14:paraId="06A03F2E" w14:textId="77777777" w:rsidR="00DE5FE6" w:rsidRPr="00DE5FE6" w:rsidRDefault="00DE5FE6" w:rsidP="00DE5FE6">
      <w:pPr>
        <w:pStyle w:val="ListParagraph"/>
        <w:rPr>
          <w:rFonts w:ascii="Calibri" w:eastAsia="Times New Roman" w:hAnsi="Calibri" w:cs="Calibri"/>
          <w:b/>
          <w:bCs/>
          <w:color w:val="212529"/>
          <w:shd w:val="clear" w:color="auto" w:fill="FFFFFF"/>
        </w:rPr>
      </w:pPr>
    </w:p>
    <w:p w14:paraId="19B5AA7A" w14:textId="24A58582" w:rsidR="00B31658" w:rsidRPr="00315D75" w:rsidRDefault="007C04C4" w:rsidP="00CE119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 xml:space="preserve">CPR </w:t>
      </w:r>
      <w:r w:rsidR="00B6655D"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>decisions should always be discussed with the p</w:t>
      </w:r>
      <w:r w:rsidR="003C6A94"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 xml:space="preserve">erson except when </w:t>
      </w:r>
      <w:r w:rsidR="00B6655D"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>it would cause psychological harm</w:t>
      </w:r>
      <w:r w:rsidR="003C6A94"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 xml:space="preserve">. </w:t>
      </w:r>
      <w:r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>If this decision was not discussed with the p</w:t>
      </w:r>
      <w:r w:rsidR="003C6A94"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>erson,</w:t>
      </w:r>
      <w:r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 xml:space="preserve"> </w:t>
      </w:r>
      <w:r w:rsidR="003C6A94"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 xml:space="preserve">record </w:t>
      </w:r>
      <w:r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>the reason</w:t>
      </w:r>
      <w:r w:rsidR="0066014C"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>(s)</w:t>
      </w:r>
      <w:r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 xml:space="preserve"> why this was inappropriate</w:t>
      </w:r>
      <w:r w:rsidR="003C6A94"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 xml:space="preserve"> (</w:t>
      </w:r>
      <w:r w:rsidR="000C6208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>t</w:t>
      </w:r>
      <w:r w:rsidR="003C6A94"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 xml:space="preserve">here must be an initial presumption </w:t>
      </w:r>
      <w:r w:rsidR="000C6208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 xml:space="preserve">of </w:t>
      </w:r>
      <w:r w:rsidR="003C6A94" w:rsidRPr="003C6A94">
        <w:rPr>
          <w:rFonts w:ascii="Calibri" w:eastAsia="Times New Roman" w:hAnsi="Calibri" w:cs="Calibri"/>
          <w:b/>
          <w:bCs/>
          <w:color w:val="212529"/>
          <w:shd w:val="clear" w:color="auto" w:fill="FFFFFF"/>
        </w:rPr>
        <w:t>involving the person in the decision).</w:t>
      </w:r>
    </w:p>
    <w:p w14:paraId="161E32D6" w14:textId="77777777" w:rsidR="00315D75" w:rsidRPr="003C6A94" w:rsidRDefault="00315D75" w:rsidP="00315D75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6959D758" w14:textId="1F90E794" w:rsidR="00280868" w:rsidRDefault="007F04B1" w:rsidP="00280868">
      <w:pPr>
        <w:pStyle w:val="ListParagraph"/>
        <w:numPr>
          <w:ilvl w:val="0"/>
          <w:numId w:val="1"/>
        </w:numPr>
        <w:spacing w:line="240" w:lineRule="auto"/>
      </w:pPr>
      <w:r>
        <w:t>A DNACPR decision</w:t>
      </w:r>
      <w:r w:rsidR="003C6A94">
        <w:t xml:space="preserve"> is only about CPR and does </w:t>
      </w:r>
      <w:r w:rsidR="003C6A94" w:rsidRPr="00DE5FE6">
        <w:rPr>
          <w:u w:val="single"/>
        </w:rPr>
        <w:t>not</w:t>
      </w:r>
      <w:r w:rsidR="002D024E">
        <w:t xml:space="preserve"> mean stopping </w:t>
      </w:r>
      <w:r w:rsidR="003C6A94">
        <w:t xml:space="preserve">any </w:t>
      </w:r>
      <w:r w:rsidR="002D024E">
        <w:t xml:space="preserve">other </w:t>
      </w:r>
      <w:r w:rsidR="003150A7">
        <w:t>treatment</w:t>
      </w:r>
      <w:r w:rsidR="003C6A94">
        <w:t>/support.</w:t>
      </w:r>
      <w:r w:rsidR="00F96479">
        <w:t xml:space="preserve">  </w:t>
      </w:r>
    </w:p>
    <w:p w14:paraId="1510D636" w14:textId="77777777" w:rsidR="00315D75" w:rsidRDefault="00315D75" w:rsidP="00315D75">
      <w:pPr>
        <w:pStyle w:val="ListParagraph"/>
        <w:spacing w:line="240" w:lineRule="auto"/>
      </w:pPr>
    </w:p>
    <w:p w14:paraId="36A740AF" w14:textId="0E05AF79" w:rsidR="0013616F" w:rsidRDefault="00280868" w:rsidP="00280868">
      <w:pPr>
        <w:pStyle w:val="ListParagraph"/>
        <w:numPr>
          <w:ilvl w:val="0"/>
          <w:numId w:val="1"/>
        </w:numPr>
        <w:spacing w:line="240" w:lineRule="auto"/>
      </w:pPr>
      <w:r w:rsidRPr="00280868">
        <w:rPr>
          <w:rFonts w:eastAsia="Times New Roman"/>
        </w:rPr>
        <w:t xml:space="preserve">If </w:t>
      </w:r>
      <w:r w:rsidR="003C6A94">
        <w:rPr>
          <w:rFonts w:eastAsia="Times New Roman"/>
        </w:rPr>
        <w:t>it is decided that death is i</w:t>
      </w:r>
      <w:r w:rsidR="0013616F">
        <w:t>nevitable</w:t>
      </w:r>
      <w:r w:rsidR="003C6A94">
        <w:t xml:space="preserve">, </w:t>
      </w:r>
      <w:r w:rsidR="0013616F">
        <w:t xml:space="preserve">and CPR would not re-start the heart and breathing for a sustained period, </w:t>
      </w:r>
      <w:r w:rsidR="00B6655D" w:rsidRPr="003C6A94">
        <w:t>the clinician should make a DNA</w:t>
      </w:r>
      <w:r w:rsidR="0013616F" w:rsidRPr="003C6A94">
        <w:t xml:space="preserve">CPR </w:t>
      </w:r>
      <w:r w:rsidR="00B6655D" w:rsidRPr="003C6A94">
        <w:t xml:space="preserve">decision. </w:t>
      </w:r>
      <w:r w:rsidR="0013616F">
        <w:t>The person</w:t>
      </w:r>
      <w:r w:rsidR="001B04B1">
        <w:t xml:space="preserve">* should </w:t>
      </w:r>
      <w:r w:rsidR="0013616F">
        <w:t xml:space="preserve">be informed of this. </w:t>
      </w:r>
      <w:r w:rsidR="0058769E">
        <w:t>They</w:t>
      </w:r>
      <w:r w:rsidR="00DE5FE6">
        <w:t>*</w:t>
      </w:r>
      <w:r w:rsidR="0058769E">
        <w:t xml:space="preserve"> have the right to </w:t>
      </w:r>
      <w:r w:rsidR="001B04B1">
        <w:t xml:space="preserve">request a </w:t>
      </w:r>
      <w:r w:rsidR="0058769E">
        <w:t xml:space="preserve">second opinion. </w:t>
      </w:r>
      <w:r w:rsidR="001B04B1">
        <w:t>(* or those close to the person where they lack capacity).</w:t>
      </w:r>
    </w:p>
    <w:p w14:paraId="5C65975E" w14:textId="77777777" w:rsidR="001B04B1" w:rsidRDefault="001B04B1" w:rsidP="00315D75">
      <w:pPr>
        <w:pStyle w:val="ListParagraph"/>
        <w:spacing w:line="240" w:lineRule="auto"/>
      </w:pPr>
    </w:p>
    <w:p w14:paraId="518B3844" w14:textId="41F686FF" w:rsidR="001B04B1" w:rsidRPr="00315D75" w:rsidRDefault="001B04B1" w:rsidP="005673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 xml:space="preserve">Where </w:t>
      </w:r>
      <w:r w:rsidR="00FE5016" w:rsidRPr="00FE5016">
        <w:rPr>
          <w:rFonts w:ascii="Calibri" w:hAnsi="Calibri" w:cs="Calibri"/>
        </w:rPr>
        <w:t>CPR may be successful, the person</w:t>
      </w:r>
      <w:r>
        <w:rPr>
          <w:rFonts w:ascii="Calibri" w:hAnsi="Calibri" w:cs="Calibri"/>
        </w:rPr>
        <w:t>*</w:t>
      </w:r>
      <w:r w:rsidR="00FE5016" w:rsidRPr="00FE5016">
        <w:rPr>
          <w:rFonts w:ascii="Calibri" w:hAnsi="Calibri" w:cs="Calibri"/>
        </w:rPr>
        <w:t xml:space="preserve"> must be involved in th</w:t>
      </w:r>
      <w:r>
        <w:rPr>
          <w:rFonts w:ascii="Calibri" w:hAnsi="Calibri" w:cs="Calibri"/>
        </w:rPr>
        <w:t xml:space="preserve">e DNACPR </w:t>
      </w:r>
      <w:r w:rsidR="00FE5016" w:rsidRPr="00FE5016">
        <w:rPr>
          <w:rFonts w:ascii="Calibri" w:hAnsi="Calibri" w:cs="Calibri"/>
        </w:rPr>
        <w:t>decision.</w:t>
      </w:r>
    </w:p>
    <w:p w14:paraId="29A5B303" w14:textId="77777777" w:rsidR="00315D75" w:rsidRPr="001B04B1" w:rsidRDefault="00315D75" w:rsidP="00315D75">
      <w:pPr>
        <w:pStyle w:val="ListParagraph"/>
        <w:autoSpaceDE w:val="0"/>
        <w:autoSpaceDN w:val="0"/>
        <w:adjustRightInd w:val="0"/>
        <w:spacing w:after="0" w:line="240" w:lineRule="auto"/>
      </w:pPr>
    </w:p>
    <w:p w14:paraId="49693AC3" w14:textId="0FCAEA80" w:rsidR="007F04B1" w:rsidRPr="00315D75" w:rsidRDefault="00FE5016" w:rsidP="005673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E5016">
        <w:rPr>
          <w:rFonts w:ascii="Calibri" w:hAnsi="Calibri" w:cs="Calibri"/>
        </w:rPr>
        <w:t>It is important to ensure that</w:t>
      </w:r>
      <w:r w:rsidR="001B04B1">
        <w:rPr>
          <w:rFonts w:ascii="Calibri" w:hAnsi="Calibri" w:cs="Calibri"/>
        </w:rPr>
        <w:t xml:space="preserve">, where capacity is lacking, </w:t>
      </w:r>
      <w:r w:rsidR="00DE5FE6">
        <w:rPr>
          <w:rFonts w:ascii="Calibri" w:hAnsi="Calibri" w:cs="Calibri"/>
        </w:rPr>
        <w:t xml:space="preserve">and </w:t>
      </w:r>
      <w:r w:rsidRPr="00FE5016">
        <w:rPr>
          <w:rFonts w:ascii="Calibri" w:hAnsi="Calibri" w:cs="Calibri"/>
        </w:rPr>
        <w:t>i</w:t>
      </w:r>
      <w:r w:rsidR="00862F92">
        <w:rPr>
          <w:rFonts w:ascii="Calibri" w:hAnsi="Calibri" w:cs="Calibri"/>
        </w:rPr>
        <w:t>n the absence of an applicable Power of Attorney or Court-Appointed Deputy or G</w:t>
      </w:r>
      <w:r w:rsidRPr="00FE5016">
        <w:rPr>
          <w:rFonts w:ascii="Calibri" w:hAnsi="Calibri" w:cs="Calibri"/>
        </w:rPr>
        <w:t>uardian</w:t>
      </w:r>
      <w:r w:rsidR="00DE5FE6">
        <w:rPr>
          <w:rFonts w:ascii="Calibri" w:hAnsi="Calibri" w:cs="Calibri"/>
        </w:rPr>
        <w:t xml:space="preserve">, those close to the person understand </w:t>
      </w:r>
      <w:r w:rsidR="00DE5FE6" w:rsidRPr="00FE5016">
        <w:rPr>
          <w:rFonts w:ascii="Calibri" w:hAnsi="Calibri" w:cs="Calibri"/>
        </w:rPr>
        <w:t>that</w:t>
      </w:r>
      <w:r w:rsidRPr="00FE5016">
        <w:rPr>
          <w:rFonts w:ascii="Calibri" w:hAnsi="Calibri" w:cs="Calibri"/>
        </w:rPr>
        <w:t xml:space="preserve"> they are not the final decision-makers, but </w:t>
      </w:r>
      <w:r w:rsidR="00DE5FE6">
        <w:rPr>
          <w:rFonts w:ascii="Calibri" w:hAnsi="Calibri" w:cs="Calibri"/>
        </w:rPr>
        <w:t xml:space="preserve">that </w:t>
      </w:r>
      <w:r w:rsidRPr="00FE5016">
        <w:rPr>
          <w:rFonts w:ascii="Calibri" w:hAnsi="Calibri" w:cs="Calibri"/>
        </w:rPr>
        <w:t xml:space="preserve">they have an important role in </w:t>
      </w:r>
      <w:r w:rsidR="001B04B1">
        <w:rPr>
          <w:rFonts w:ascii="Calibri" w:hAnsi="Calibri" w:cs="Calibri"/>
        </w:rPr>
        <w:t xml:space="preserve">guiding the </w:t>
      </w:r>
      <w:r w:rsidRPr="00FE5016">
        <w:rPr>
          <w:rFonts w:ascii="Calibri" w:hAnsi="Calibri" w:cs="Calibri"/>
        </w:rPr>
        <w:t xml:space="preserve">healthcare team </w:t>
      </w:r>
      <w:r w:rsidR="001B04B1">
        <w:rPr>
          <w:rFonts w:ascii="Calibri" w:hAnsi="Calibri" w:cs="Calibri"/>
        </w:rPr>
        <w:t xml:space="preserve">towards </w:t>
      </w:r>
      <w:r w:rsidRPr="00FE5016">
        <w:rPr>
          <w:rFonts w:ascii="Calibri" w:hAnsi="Calibri" w:cs="Calibri"/>
        </w:rPr>
        <w:t xml:space="preserve">a </w:t>
      </w:r>
      <w:r w:rsidR="001B04B1">
        <w:rPr>
          <w:rFonts w:ascii="Calibri" w:hAnsi="Calibri" w:cs="Calibri"/>
        </w:rPr>
        <w:t xml:space="preserve">“best interests” </w:t>
      </w:r>
      <w:r w:rsidRPr="00FE5016">
        <w:rPr>
          <w:rFonts w:ascii="Calibri" w:hAnsi="Calibri" w:cs="Calibri"/>
        </w:rPr>
        <w:t>decision.</w:t>
      </w:r>
    </w:p>
    <w:p w14:paraId="7D87E363" w14:textId="77777777" w:rsidR="00315D75" w:rsidRPr="001B04B1" w:rsidRDefault="00315D75" w:rsidP="00315D75">
      <w:pPr>
        <w:pStyle w:val="ListParagraph"/>
        <w:autoSpaceDE w:val="0"/>
        <w:autoSpaceDN w:val="0"/>
        <w:adjustRightInd w:val="0"/>
        <w:spacing w:after="0" w:line="240" w:lineRule="auto"/>
      </w:pPr>
    </w:p>
    <w:p w14:paraId="7EA3F9C2" w14:textId="117BA678" w:rsidR="001B04B1" w:rsidRDefault="001B04B1" w:rsidP="001B04B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1B04B1">
        <w:rPr>
          <w:rFonts w:ascii="Calibri" w:hAnsi="Calibri" w:cs="Calibri"/>
        </w:rPr>
        <w:t xml:space="preserve">If someone has made formal Advance Decision to Refuse Treatment which includes refusing </w:t>
      </w:r>
      <w:r w:rsidR="00DE5FE6" w:rsidRPr="001B04B1">
        <w:rPr>
          <w:rFonts w:ascii="Calibri" w:hAnsi="Calibri" w:cs="Calibri"/>
        </w:rPr>
        <w:t>CPR,</w:t>
      </w:r>
      <w:r w:rsidRPr="001B04B1">
        <w:rPr>
          <w:rFonts w:ascii="Calibri" w:hAnsi="Calibri" w:cs="Calibri"/>
        </w:rPr>
        <w:t xml:space="preserve"> and which is valid** and applicable** to the circumstances</w:t>
      </w:r>
      <w:r w:rsidR="00DE5FE6">
        <w:rPr>
          <w:rFonts w:ascii="Calibri" w:hAnsi="Calibri" w:cs="Calibri"/>
        </w:rPr>
        <w:t>,</w:t>
      </w:r>
      <w:r w:rsidRPr="001B04B1">
        <w:rPr>
          <w:rFonts w:ascii="Calibri" w:hAnsi="Calibri" w:cs="Calibri"/>
        </w:rPr>
        <w:t xml:space="preserve"> then CPR must not be attempted. (** more info: - </w:t>
      </w:r>
      <w:hyperlink r:id="rId10" w:history="1">
        <w:r w:rsidRPr="001B04B1">
          <w:rPr>
            <w:rStyle w:val="Hyperlink"/>
            <w:rFonts w:eastAsia="Times New Roman"/>
          </w:rPr>
          <w:t>https://compassionindying.org.uk/making-decisions-and-planning-your-care/planning-ahead/advance-decision-living-will/legally-binding-advance-decision/</w:t>
        </w:r>
      </w:hyperlink>
      <w:r w:rsidRPr="001B04B1">
        <w:rPr>
          <w:rFonts w:eastAsia="Times New Roman"/>
        </w:rPr>
        <w:t>)</w:t>
      </w:r>
      <w:r w:rsidR="00BA252E">
        <w:rPr>
          <w:rFonts w:eastAsia="Times New Roman"/>
        </w:rPr>
        <w:t>.</w:t>
      </w:r>
    </w:p>
    <w:p w14:paraId="4B3BDDCC" w14:textId="77777777" w:rsidR="00DE5FE6" w:rsidRPr="00DE5FE6" w:rsidRDefault="00DE5FE6" w:rsidP="00DE5FE6">
      <w:pPr>
        <w:pStyle w:val="ListParagraph"/>
        <w:rPr>
          <w:rFonts w:eastAsia="Times New Roman"/>
        </w:rPr>
      </w:pPr>
    </w:p>
    <w:p w14:paraId="45D96B71" w14:textId="77777777" w:rsidR="00DE5FE6" w:rsidRPr="001B04B1" w:rsidRDefault="00DE5FE6" w:rsidP="00DE5F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BA252E">
        <w:rPr>
          <w:rFonts w:eastAsia="Times New Roman"/>
        </w:rPr>
        <w:t>If the patient lacks capacity and there is no one to consult, then an Independent Mental Capacity Advocate (IMCA) must be involved – contact Cloverleaf. (</w:t>
      </w:r>
      <w:hyperlink r:id="rId11" w:history="1">
        <w:r w:rsidRPr="00315D75">
          <w:rPr>
            <w:rStyle w:val="Hyperlink"/>
            <w:rFonts w:eastAsia="Times New Roman"/>
          </w:rPr>
          <w:t>https://www.cloverleaf-advocacy.co.uk/offices/calderdale</w:t>
        </w:r>
      </w:hyperlink>
      <w:r w:rsidRPr="00BA252E">
        <w:rPr>
          <w:rFonts w:eastAsia="Times New Roman"/>
        </w:rPr>
        <w:t>)</w:t>
      </w:r>
      <w:r>
        <w:rPr>
          <w:rFonts w:eastAsia="Times New Roman"/>
        </w:rPr>
        <w:t>.</w:t>
      </w:r>
    </w:p>
    <w:p w14:paraId="7D6C45D5" w14:textId="77777777" w:rsidR="0058769E" w:rsidRDefault="0058769E" w:rsidP="00315D75">
      <w:pPr>
        <w:pStyle w:val="ListParagraph"/>
        <w:spacing w:line="240" w:lineRule="auto"/>
      </w:pPr>
    </w:p>
    <w:p w14:paraId="3DC009EB" w14:textId="612B54F5" w:rsidR="007F04B1" w:rsidRDefault="008D40CF" w:rsidP="0056735D">
      <w:pPr>
        <w:pStyle w:val="ListParagraph"/>
        <w:numPr>
          <w:ilvl w:val="0"/>
          <w:numId w:val="1"/>
        </w:numPr>
        <w:spacing w:line="240" w:lineRule="auto"/>
      </w:pPr>
      <w:r w:rsidRPr="00315D75">
        <w:t xml:space="preserve">Any change in the patient’s condition should trigger a review of the </w:t>
      </w:r>
      <w:r w:rsidR="007F04B1" w:rsidRPr="00315D75">
        <w:t xml:space="preserve">DNACPR </w:t>
      </w:r>
      <w:r w:rsidR="00FE5016" w:rsidRPr="00315D75">
        <w:t>decision</w:t>
      </w:r>
      <w:r w:rsidR="00315D75" w:rsidRPr="00315D75">
        <w:t>.</w:t>
      </w:r>
    </w:p>
    <w:p w14:paraId="56672EEB" w14:textId="77777777" w:rsidR="00315D75" w:rsidRPr="00315D75" w:rsidRDefault="00315D75" w:rsidP="00315D75">
      <w:pPr>
        <w:pStyle w:val="ListParagraph"/>
        <w:spacing w:line="240" w:lineRule="auto"/>
      </w:pPr>
    </w:p>
    <w:p w14:paraId="0B495ADC" w14:textId="7DC42BAD" w:rsidR="0058769E" w:rsidRPr="00315D75" w:rsidRDefault="007F04B1" w:rsidP="0056735D">
      <w:pPr>
        <w:pStyle w:val="ListParagraph"/>
        <w:numPr>
          <w:ilvl w:val="0"/>
          <w:numId w:val="1"/>
        </w:numPr>
        <w:spacing w:line="240" w:lineRule="auto"/>
      </w:pPr>
      <w:r w:rsidRPr="00315D75">
        <w:t>A DNACPR decision must be communicated to all those involved in the person’s care</w:t>
      </w:r>
      <w:r w:rsidR="00862F92">
        <w:t xml:space="preserve"> and the DNACPR</w:t>
      </w:r>
      <w:r w:rsidR="00213A8E">
        <w:t xml:space="preserve"> form</w:t>
      </w:r>
      <w:r w:rsidR="00862F92">
        <w:t xml:space="preserve"> should travel with the person </w:t>
      </w:r>
      <w:r w:rsidR="00213A8E">
        <w:t>when moving home / hospital</w:t>
      </w:r>
      <w:r w:rsidRPr="00315D75">
        <w:t>.</w:t>
      </w:r>
    </w:p>
    <w:p w14:paraId="6C66C07E" w14:textId="77777777" w:rsidR="003150A7" w:rsidRPr="00B10838" w:rsidRDefault="003150A7" w:rsidP="003150A7"/>
    <w:sectPr w:rsidR="003150A7" w:rsidRPr="00B10838" w:rsidSect="002E63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24634" w14:textId="77777777" w:rsidR="00B071D4" w:rsidRDefault="00B071D4" w:rsidP="00E87BAA">
      <w:pPr>
        <w:spacing w:after="0" w:line="240" w:lineRule="auto"/>
      </w:pPr>
      <w:r>
        <w:separator/>
      </w:r>
    </w:p>
  </w:endnote>
  <w:endnote w:type="continuationSeparator" w:id="0">
    <w:p w14:paraId="6F4E3F76" w14:textId="77777777" w:rsidR="00B071D4" w:rsidRDefault="00B071D4" w:rsidP="00E8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7996" w14:textId="77777777" w:rsidR="002B2E69" w:rsidRDefault="002B2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732A" w14:textId="77777777" w:rsidR="002B2E69" w:rsidRDefault="002B2E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25DC0" w14:textId="77777777" w:rsidR="002B2E69" w:rsidRDefault="002B2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29965" w14:textId="77777777" w:rsidR="00B071D4" w:rsidRDefault="00B071D4" w:rsidP="00E87BAA">
      <w:pPr>
        <w:spacing w:after="0" w:line="240" w:lineRule="auto"/>
      </w:pPr>
      <w:r>
        <w:separator/>
      </w:r>
    </w:p>
  </w:footnote>
  <w:footnote w:type="continuationSeparator" w:id="0">
    <w:p w14:paraId="2ACE9139" w14:textId="77777777" w:rsidR="00B071D4" w:rsidRDefault="00B071D4" w:rsidP="00E8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C5347" w14:textId="77777777" w:rsidR="002B2E69" w:rsidRDefault="00B071D4">
    <w:pPr>
      <w:pStyle w:val="Header"/>
    </w:pPr>
    <w:r>
      <w:rPr>
        <w:noProof/>
      </w:rPr>
      <w:pict w14:anchorId="2154E1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414907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12C36" w14:textId="77777777" w:rsidR="002B2E69" w:rsidRDefault="00B071D4">
    <w:pPr>
      <w:pStyle w:val="Header"/>
    </w:pPr>
    <w:r>
      <w:rPr>
        <w:noProof/>
      </w:rPr>
      <w:pict w14:anchorId="5068F8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414908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13B39" w14:textId="77777777" w:rsidR="002B2E69" w:rsidRDefault="00B071D4">
    <w:pPr>
      <w:pStyle w:val="Header"/>
    </w:pPr>
    <w:r>
      <w:rPr>
        <w:noProof/>
      </w:rPr>
      <w:pict w14:anchorId="65FF24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414906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CB6"/>
    <w:multiLevelType w:val="hybridMultilevel"/>
    <w:tmpl w:val="BF2C9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A0249E"/>
    <w:multiLevelType w:val="hybridMultilevel"/>
    <w:tmpl w:val="85B02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38"/>
    <w:rsid w:val="00015DB7"/>
    <w:rsid w:val="00045D0E"/>
    <w:rsid w:val="000C6208"/>
    <w:rsid w:val="00124869"/>
    <w:rsid w:val="0013616F"/>
    <w:rsid w:val="001B04B1"/>
    <w:rsid w:val="00213A8E"/>
    <w:rsid w:val="0027408D"/>
    <w:rsid w:val="00280868"/>
    <w:rsid w:val="002B2E69"/>
    <w:rsid w:val="002D024E"/>
    <w:rsid w:val="002E63F1"/>
    <w:rsid w:val="003150A7"/>
    <w:rsid w:val="00315D75"/>
    <w:rsid w:val="00351B58"/>
    <w:rsid w:val="003C6A94"/>
    <w:rsid w:val="004165BE"/>
    <w:rsid w:val="004A6841"/>
    <w:rsid w:val="0056735D"/>
    <w:rsid w:val="0058769E"/>
    <w:rsid w:val="005D5E56"/>
    <w:rsid w:val="0066014C"/>
    <w:rsid w:val="007C04C4"/>
    <w:rsid w:val="007F04B1"/>
    <w:rsid w:val="00862F92"/>
    <w:rsid w:val="00886D35"/>
    <w:rsid w:val="008D40CF"/>
    <w:rsid w:val="00B071D4"/>
    <w:rsid w:val="00B10838"/>
    <w:rsid w:val="00B265A4"/>
    <w:rsid w:val="00B31658"/>
    <w:rsid w:val="00B6655D"/>
    <w:rsid w:val="00BA252E"/>
    <w:rsid w:val="00C10D11"/>
    <w:rsid w:val="00CF5E83"/>
    <w:rsid w:val="00D8436D"/>
    <w:rsid w:val="00DE5FE6"/>
    <w:rsid w:val="00E87BAA"/>
    <w:rsid w:val="00E925E7"/>
    <w:rsid w:val="00EB1007"/>
    <w:rsid w:val="00F96479"/>
    <w:rsid w:val="00FD57D3"/>
    <w:rsid w:val="00FE5016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2B8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0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0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BAA"/>
  </w:style>
  <w:style w:type="paragraph" w:styleId="Footer">
    <w:name w:val="footer"/>
    <w:basedOn w:val="Normal"/>
    <w:link w:val="FooterChar"/>
    <w:uiPriority w:val="99"/>
    <w:unhideWhenUsed/>
    <w:rsid w:val="00E87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AA"/>
  </w:style>
  <w:style w:type="character" w:styleId="CommentReference">
    <w:name w:val="annotation reference"/>
    <w:basedOn w:val="DefaultParagraphFont"/>
    <w:uiPriority w:val="99"/>
    <w:semiHidden/>
    <w:unhideWhenUsed/>
    <w:rsid w:val="00B265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5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5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5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5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100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D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0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0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BAA"/>
  </w:style>
  <w:style w:type="paragraph" w:styleId="Footer">
    <w:name w:val="footer"/>
    <w:basedOn w:val="Normal"/>
    <w:link w:val="FooterChar"/>
    <w:uiPriority w:val="99"/>
    <w:unhideWhenUsed/>
    <w:rsid w:val="00E87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AA"/>
  </w:style>
  <w:style w:type="character" w:styleId="CommentReference">
    <w:name w:val="annotation reference"/>
    <w:basedOn w:val="DefaultParagraphFont"/>
    <w:uiPriority w:val="99"/>
    <w:semiHidden/>
    <w:unhideWhenUsed/>
    <w:rsid w:val="00B265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5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5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5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5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100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a.org.uk/media/1816/bma-decisions-relating-to-cpr-2016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loverleaf-advocacy.co.uk/offices/calderda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ompassionindying.org.uk/making-decisions-and-planning-your-care/planning-ahead/advance-decision-living-will/legally-binding-advance-decis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165/chapter/2-Treatment-and-care-plann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luke.turnbull</dc:creator>
  <cp:lastModifiedBy>debra.varley</cp:lastModifiedBy>
  <cp:revision>2</cp:revision>
  <cp:lastPrinted>2020-05-22T09:26:00Z</cp:lastPrinted>
  <dcterms:created xsi:type="dcterms:W3CDTF">2020-05-26T13:37:00Z</dcterms:created>
  <dcterms:modified xsi:type="dcterms:W3CDTF">2020-05-26T13:37:00Z</dcterms:modified>
</cp:coreProperties>
</file>