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A46" w:rsidRDefault="00C74A46" w:rsidP="00C74A46">
      <w:pPr>
        <w:pStyle w:val="ListParagraph"/>
        <w:numPr>
          <w:ilvl w:val="0"/>
          <w:numId w:val="1"/>
        </w:numPr>
        <w:rPr>
          <w:rFonts w:ascii="Arial" w:hAnsi="Arial" w:cs="Arial"/>
          <w:color w:val="1F497D"/>
        </w:rPr>
      </w:pPr>
      <w:r>
        <w:rPr>
          <w:rFonts w:ascii="Arial" w:hAnsi="Arial" w:cs="Arial"/>
          <w:b/>
          <w:bCs/>
          <w:color w:val="000000"/>
        </w:rPr>
        <w:t>Advice and Guidance and Secondary Care Specialist Support</w:t>
      </w:r>
    </w:p>
    <w:p w:rsidR="00C74A46" w:rsidRDefault="00C74A46" w:rsidP="00C74A46">
      <w:pPr>
        <w:rPr>
          <w:rFonts w:ascii="Arial" w:hAnsi="Arial" w:cs="Arial"/>
          <w:color w:val="1F497D"/>
        </w:rPr>
      </w:pPr>
    </w:p>
    <w:p w:rsidR="00F7380E" w:rsidRDefault="00F7380E" w:rsidP="00F7380E">
      <w:pPr>
        <w:jc w:val="right"/>
        <w:rPr>
          <w:rFonts w:ascii="Arial" w:hAnsi="Arial" w:cs="Arial"/>
          <w:color w:val="1F497D"/>
        </w:rPr>
      </w:pPr>
      <w:r>
        <w:rPr>
          <w:rFonts w:ascii="Arial" w:hAnsi="Arial" w:cs="Arial"/>
          <w:b/>
        </w:rPr>
        <w:t>Last Updated: 31.3.2020</w:t>
      </w:r>
    </w:p>
    <w:tbl>
      <w:tblPr>
        <w:tblW w:w="0" w:type="auto"/>
        <w:tblCellMar>
          <w:left w:w="0" w:type="dxa"/>
          <w:right w:w="0" w:type="dxa"/>
        </w:tblCellMar>
        <w:tblLook w:val="04A0" w:firstRow="1" w:lastRow="0" w:firstColumn="1" w:lastColumn="0" w:noHBand="0" w:noVBand="1"/>
      </w:tblPr>
      <w:tblGrid>
        <w:gridCol w:w="3150"/>
        <w:gridCol w:w="6092"/>
      </w:tblGrid>
      <w:tr w:rsidR="00C74A46" w:rsidTr="00C74A46">
        <w:tc>
          <w:tcPr>
            <w:tcW w:w="325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b/>
                <w:bCs/>
                <w:lang w:eastAsia="en-US"/>
              </w:rPr>
            </w:pPr>
            <w:r>
              <w:rPr>
                <w:rFonts w:ascii="Arial" w:hAnsi="Arial" w:cs="Arial"/>
                <w:b/>
                <w:bCs/>
              </w:rPr>
              <w:t>Specialty</w:t>
            </w:r>
            <w:r w:rsidR="008223F2">
              <w:rPr>
                <w:rFonts w:ascii="Arial" w:hAnsi="Arial" w:cs="Arial"/>
                <w:b/>
                <w:bCs/>
              </w:rPr>
              <w:t xml:space="preserve"> by A-Z</w:t>
            </w:r>
          </w:p>
        </w:tc>
        <w:tc>
          <w:tcPr>
            <w:tcW w:w="65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b/>
                <w:bCs/>
                <w:lang w:eastAsia="en-US"/>
              </w:rPr>
            </w:pPr>
            <w:r>
              <w:rPr>
                <w:rFonts w:ascii="Arial" w:hAnsi="Arial" w:cs="Arial"/>
                <w:b/>
                <w:bCs/>
              </w:rPr>
              <w:t>Number</w:t>
            </w:r>
          </w:p>
        </w:tc>
      </w:tr>
      <w:tr w:rsidR="00C74A46" w:rsidTr="00C74A46">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Acute Medicine Calderdale</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01422  222343</w:t>
            </w:r>
          </w:p>
        </w:tc>
      </w:tr>
      <w:tr w:rsidR="00C74A46" w:rsidTr="00C74A46">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Acute Medicine Huddersfield</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rPr>
            </w:pPr>
            <w:r>
              <w:rPr>
                <w:rFonts w:ascii="Arial" w:hAnsi="Arial" w:cs="Arial"/>
              </w:rPr>
              <w:t xml:space="preserve">01484 342000 </w:t>
            </w:r>
          </w:p>
          <w:p w:rsidR="00C74A46" w:rsidRDefault="00C74A46">
            <w:pPr>
              <w:rPr>
                <w:rFonts w:ascii="Arial" w:hAnsi="Arial" w:cs="Arial"/>
                <w:lang w:eastAsia="en-US"/>
              </w:rPr>
            </w:pPr>
            <w:r>
              <w:rPr>
                <w:rFonts w:ascii="Arial" w:hAnsi="Arial" w:cs="Arial"/>
              </w:rPr>
              <w:t>(switchboard, ask for the acute medicine consultant)</w:t>
            </w:r>
          </w:p>
        </w:tc>
      </w:tr>
      <w:tr w:rsidR="00C74A46" w:rsidTr="00C74A46">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Cardiology</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01422 222537</w:t>
            </w:r>
          </w:p>
        </w:tc>
      </w:tr>
      <w:tr w:rsidR="00C74A46" w:rsidTr="00C74A46">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Dermatology</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01422 222505</w:t>
            </w:r>
          </w:p>
        </w:tc>
      </w:tr>
      <w:tr w:rsidR="00C74A46" w:rsidTr="00C74A46">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Diabetes/Endocrine</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rPr>
            </w:pPr>
            <w:r>
              <w:rPr>
                <w:rFonts w:ascii="Arial" w:hAnsi="Arial" w:cs="Arial"/>
              </w:rPr>
              <w:t xml:space="preserve">01484 342000 </w:t>
            </w:r>
          </w:p>
          <w:p w:rsidR="00C74A46" w:rsidRDefault="00C74A46">
            <w:pPr>
              <w:rPr>
                <w:rFonts w:ascii="Arial" w:hAnsi="Arial" w:cs="Arial"/>
                <w:lang w:eastAsia="en-US"/>
              </w:rPr>
            </w:pPr>
            <w:r>
              <w:rPr>
                <w:rFonts w:ascii="Arial" w:hAnsi="Arial" w:cs="Arial"/>
              </w:rPr>
              <w:t>(switchboard, ask for the Diabetes consultant)</w:t>
            </w:r>
          </w:p>
        </w:tc>
      </w:tr>
      <w:tr w:rsidR="00C74A46" w:rsidTr="00C74A46">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Elderly Care</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07717300740</w:t>
            </w:r>
          </w:p>
        </w:tc>
      </w:tr>
      <w:tr w:rsidR="00C74A46" w:rsidTr="00C74A46">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Gastroenterology</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rPr>
            </w:pPr>
            <w:r>
              <w:rPr>
                <w:rFonts w:ascii="Arial" w:hAnsi="Arial" w:cs="Arial"/>
              </w:rPr>
              <w:t xml:space="preserve">01484 342000 </w:t>
            </w:r>
          </w:p>
          <w:p w:rsidR="00C74A46" w:rsidRDefault="00C74A46">
            <w:pPr>
              <w:rPr>
                <w:rFonts w:ascii="Arial" w:hAnsi="Arial" w:cs="Arial"/>
                <w:lang w:eastAsia="en-US"/>
              </w:rPr>
            </w:pPr>
            <w:r>
              <w:rPr>
                <w:rFonts w:ascii="Arial" w:hAnsi="Arial" w:cs="Arial"/>
              </w:rPr>
              <w:t>(switchboard, ask for the Gastroenterology consultant)</w:t>
            </w:r>
          </w:p>
        </w:tc>
      </w:tr>
      <w:tr w:rsidR="00C74A46" w:rsidTr="00C74A46">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General Surgery</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07741 363262</w:t>
            </w:r>
          </w:p>
          <w:p w:rsidR="00C74A46" w:rsidRDefault="00C74A46">
            <w:pPr>
              <w:rPr>
                <w:rFonts w:ascii="Arial" w:hAnsi="Arial" w:cs="Arial"/>
                <w:lang w:eastAsia="en-US"/>
              </w:rPr>
            </w:pPr>
            <w:r>
              <w:rPr>
                <w:rFonts w:ascii="Arial" w:hAnsi="Arial" w:cs="Arial"/>
              </w:rPr>
              <w:t>07741 363257</w:t>
            </w:r>
          </w:p>
        </w:tc>
      </w:tr>
      <w:tr w:rsidR="00C74A46" w:rsidTr="00C74A46">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 xml:space="preserve">Gynaecology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01422 225330</w:t>
            </w:r>
          </w:p>
        </w:tc>
      </w:tr>
      <w:tr w:rsidR="00C74A46" w:rsidTr="00C74A46">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Haematology</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rPr>
            </w:pPr>
            <w:r>
              <w:rPr>
                <w:rFonts w:ascii="Arial" w:hAnsi="Arial" w:cs="Arial"/>
              </w:rPr>
              <w:t xml:space="preserve">01484 342000 </w:t>
            </w:r>
          </w:p>
          <w:p w:rsidR="00C74A46" w:rsidRDefault="00C74A46">
            <w:pPr>
              <w:rPr>
                <w:rFonts w:ascii="Arial" w:hAnsi="Arial" w:cs="Arial"/>
                <w:lang w:eastAsia="en-US"/>
              </w:rPr>
            </w:pPr>
            <w:r>
              <w:rPr>
                <w:rFonts w:ascii="Arial" w:hAnsi="Arial" w:cs="Arial"/>
              </w:rPr>
              <w:t>(switchboard, ask for the Haematology consultant)</w:t>
            </w:r>
          </w:p>
        </w:tc>
      </w:tr>
      <w:tr w:rsidR="00C74A46" w:rsidTr="00C74A46">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Maternity – Calderdale</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01422 261364</w:t>
            </w:r>
          </w:p>
        </w:tc>
      </w:tr>
      <w:tr w:rsidR="00C74A46" w:rsidTr="00C74A46">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Maternity – Huddersfield</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01484 357430</w:t>
            </w:r>
          </w:p>
        </w:tc>
      </w:tr>
      <w:tr w:rsidR="00C74A46" w:rsidTr="00C74A46">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Nephrology</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rPr>
            </w:pPr>
            <w:r>
              <w:rPr>
                <w:rFonts w:ascii="Arial" w:hAnsi="Arial" w:cs="Arial"/>
              </w:rPr>
              <w:t xml:space="preserve">01484 342000 </w:t>
            </w:r>
          </w:p>
          <w:p w:rsidR="00C74A46" w:rsidRDefault="00C74A46">
            <w:pPr>
              <w:rPr>
                <w:rFonts w:ascii="Arial" w:hAnsi="Arial" w:cs="Arial"/>
                <w:lang w:eastAsia="en-US"/>
              </w:rPr>
            </w:pPr>
            <w:r>
              <w:rPr>
                <w:rFonts w:ascii="Arial" w:hAnsi="Arial" w:cs="Arial"/>
              </w:rPr>
              <w:t>(switchboard, ask for the Nephrology consultant)</w:t>
            </w:r>
          </w:p>
        </w:tc>
      </w:tr>
      <w:tr w:rsidR="00C74A46" w:rsidTr="00C74A46">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Neurology</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01422 222533</w:t>
            </w:r>
          </w:p>
        </w:tc>
      </w:tr>
      <w:tr w:rsidR="00C74A46" w:rsidTr="00C74A46">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Oncology</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rPr>
            </w:pPr>
            <w:r>
              <w:rPr>
                <w:rFonts w:ascii="Arial" w:hAnsi="Arial" w:cs="Arial"/>
              </w:rPr>
              <w:t xml:space="preserve">01484 342000 </w:t>
            </w:r>
          </w:p>
          <w:p w:rsidR="00C74A46" w:rsidRDefault="00C74A46">
            <w:pPr>
              <w:rPr>
                <w:rFonts w:ascii="Arial" w:hAnsi="Arial" w:cs="Arial"/>
                <w:lang w:eastAsia="en-US"/>
              </w:rPr>
            </w:pPr>
            <w:r>
              <w:rPr>
                <w:rFonts w:ascii="Arial" w:hAnsi="Arial" w:cs="Arial"/>
              </w:rPr>
              <w:t>(switchboard, ask for the Oncology consultant)</w:t>
            </w:r>
          </w:p>
        </w:tc>
      </w:tr>
      <w:tr w:rsidR="00C74A46" w:rsidTr="00C74A46">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Paediatrics</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01422 222468</w:t>
            </w:r>
          </w:p>
        </w:tc>
      </w:tr>
      <w:tr w:rsidR="00C74A46" w:rsidTr="00C74A46">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Respiratory (starting 6</w:t>
            </w:r>
            <w:r>
              <w:rPr>
                <w:rFonts w:ascii="Arial" w:hAnsi="Arial" w:cs="Arial"/>
                <w:vertAlign w:val="superscript"/>
              </w:rPr>
              <w:t>th</w:t>
            </w:r>
            <w:r>
              <w:rPr>
                <w:rFonts w:ascii="Arial" w:hAnsi="Arial" w:cs="Arial"/>
              </w:rPr>
              <w:t xml:space="preserve"> April)</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01422 222538</w:t>
            </w:r>
          </w:p>
        </w:tc>
      </w:tr>
      <w:tr w:rsidR="00C74A46" w:rsidTr="00C74A46">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Rheumatology</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01422 222532</w:t>
            </w:r>
          </w:p>
        </w:tc>
      </w:tr>
      <w:tr w:rsidR="00C74A46" w:rsidTr="00C74A46">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Stroke</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rPr>
            </w:pPr>
            <w:r>
              <w:rPr>
                <w:rFonts w:ascii="Arial" w:hAnsi="Arial" w:cs="Arial"/>
              </w:rPr>
              <w:t xml:space="preserve">01422 357171 </w:t>
            </w:r>
          </w:p>
          <w:p w:rsidR="00C74A46" w:rsidRDefault="00C74A46">
            <w:pPr>
              <w:rPr>
                <w:rFonts w:ascii="Arial" w:hAnsi="Arial" w:cs="Arial"/>
                <w:lang w:eastAsia="en-US"/>
              </w:rPr>
            </w:pPr>
            <w:r>
              <w:rPr>
                <w:rFonts w:ascii="Arial" w:hAnsi="Arial" w:cs="Arial"/>
              </w:rPr>
              <w:t>(switchboard, ask for the Stroke consultant)</w:t>
            </w:r>
          </w:p>
        </w:tc>
      </w:tr>
      <w:tr w:rsidR="00C74A46" w:rsidTr="00C74A46">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 xml:space="preserve">Trauma and Orthopaedics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07741 363261</w:t>
            </w:r>
          </w:p>
        </w:tc>
      </w:tr>
      <w:tr w:rsidR="00C74A46" w:rsidTr="00C74A46">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Urology</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07741 363254</w:t>
            </w:r>
          </w:p>
        </w:tc>
      </w:tr>
    </w:tbl>
    <w:p w:rsidR="000B59CC" w:rsidRDefault="000B59CC"/>
    <w:p w:rsidR="00F7380E" w:rsidRDefault="00F7380E" w:rsidP="00F7380E">
      <w:pPr>
        <w:ind w:left="360"/>
        <w:rPr>
          <w:rFonts w:ascii="Arial" w:hAnsi="Arial" w:cs="Arial"/>
        </w:rPr>
      </w:pPr>
    </w:p>
    <w:p w:rsidR="00F7380E" w:rsidRDefault="00F7380E" w:rsidP="00F7380E">
      <w:pPr>
        <w:ind w:left="360"/>
        <w:rPr>
          <w:rFonts w:ascii="Arial" w:hAnsi="Arial" w:cs="Arial"/>
        </w:rPr>
      </w:pPr>
      <w:r>
        <w:rPr>
          <w:rFonts w:ascii="Arial" w:hAnsi="Arial" w:cs="Arial"/>
        </w:rPr>
        <w:t>CHFT are establishing routes through which General Practice can communicate with colleagues in secondary care</w:t>
      </w:r>
      <w:r>
        <w:rPr>
          <w:rFonts w:ascii="Arial" w:hAnsi="Arial" w:cs="Arial"/>
          <w:color w:val="1F497D"/>
        </w:rPr>
        <w:t>,</w:t>
      </w:r>
      <w:r>
        <w:rPr>
          <w:rFonts w:ascii="Arial" w:hAnsi="Arial" w:cs="Arial"/>
        </w:rPr>
        <w:t xml:space="preserve"> in order to ensure better care for patients and to be confident that only those in urgent need are referred to the hospital or admitted.</w:t>
      </w:r>
    </w:p>
    <w:p w:rsidR="00F7380E" w:rsidRDefault="00F7380E" w:rsidP="00F7380E">
      <w:pPr>
        <w:rPr>
          <w:rFonts w:ascii="Arial" w:hAnsi="Arial" w:cs="Arial"/>
        </w:rPr>
      </w:pPr>
    </w:p>
    <w:p w:rsidR="00F7380E" w:rsidRDefault="00F7380E" w:rsidP="00F7380E">
      <w:pPr>
        <w:numPr>
          <w:ilvl w:val="0"/>
          <w:numId w:val="2"/>
        </w:numPr>
        <w:rPr>
          <w:rFonts w:ascii="Arial" w:hAnsi="Arial" w:cs="Arial"/>
        </w:rPr>
      </w:pPr>
      <w:r>
        <w:rPr>
          <w:rFonts w:ascii="Arial" w:hAnsi="Arial" w:cs="Arial"/>
        </w:rPr>
        <w:t xml:space="preserve">Advice and guidance is available through ERS but you need to </w:t>
      </w:r>
      <w:r>
        <w:rPr>
          <w:rFonts w:ascii="Arial" w:hAnsi="Arial" w:cs="Arial"/>
          <w:b/>
          <w:bCs/>
        </w:rPr>
        <w:t>select the referral priority as urgent, for both routine and urgent requests</w:t>
      </w:r>
      <w:r>
        <w:rPr>
          <w:rFonts w:ascii="Arial" w:hAnsi="Arial" w:cs="Arial"/>
        </w:rPr>
        <w:t>. (If routine A&amp;G is opened then it will open all services again). The hospital will offer advice to support management in Primary Care where possible.</w:t>
      </w:r>
    </w:p>
    <w:p w:rsidR="00F7380E" w:rsidRDefault="00F7380E" w:rsidP="00F7380E">
      <w:pPr>
        <w:ind w:left="1095"/>
        <w:rPr>
          <w:rFonts w:ascii="Arial" w:hAnsi="Arial" w:cs="Arial"/>
        </w:rPr>
      </w:pPr>
    </w:p>
    <w:p w:rsidR="00F7380E" w:rsidRDefault="00F7380E" w:rsidP="00F7380E">
      <w:pPr>
        <w:numPr>
          <w:ilvl w:val="0"/>
          <w:numId w:val="2"/>
        </w:numPr>
        <w:rPr>
          <w:rFonts w:ascii="Arial" w:hAnsi="Arial" w:cs="Arial"/>
        </w:rPr>
      </w:pPr>
      <w:r>
        <w:rPr>
          <w:rFonts w:ascii="Arial" w:hAnsi="Arial" w:cs="Arial"/>
        </w:rPr>
        <w:t xml:space="preserve">Direct phone numbers to consultants in key specialties have been made available (see below).This provides an opportunity for immediate advice, and the opportunity to discuss alternative plans for management and avoid admission or attendance to hospital.  </w:t>
      </w:r>
    </w:p>
    <w:p w:rsidR="00C74A46" w:rsidRDefault="00C74A46" w:rsidP="00735C77">
      <w:pPr>
        <w:spacing w:after="200" w:line="276" w:lineRule="auto"/>
        <w:jc w:val="right"/>
        <w:rPr>
          <w:rFonts w:ascii="Arial" w:hAnsi="Arial" w:cs="Arial"/>
          <w:b/>
        </w:rPr>
      </w:pPr>
      <w:r>
        <w:rPr>
          <w:rFonts w:ascii="Arial" w:hAnsi="Arial" w:cs="Arial"/>
          <w:b/>
        </w:rPr>
        <w:br w:type="page"/>
      </w:r>
    </w:p>
    <w:p w:rsidR="00C74A46" w:rsidRDefault="00C74A46" w:rsidP="00C74A46">
      <w:pPr>
        <w:pStyle w:val="ListParagraph"/>
        <w:numPr>
          <w:ilvl w:val="0"/>
          <w:numId w:val="1"/>
        </w:numPr>
        <w:rPr>
          <w:rFonts w:ascii="Arial" w:hAnsi="Arial" w:cs="Arial"/>
          <w:b/>
        </w:rPr>
      </w:pPr>
      <w:r>
        <w:rPr>
          <w:rFonts w:ascii="Arial" w:hAnsi="Arial" w:cs="Arial"/>
          <w:b/>
        </w:rPr>
        <w:lastRenderedPageBreak/>
        <w:t>Condition Specific Information</w:t>
      </w:r>
    </w:p>
    <w:p w:rsidR="00C74A46" w:rsidRDefault="00C74A46" w:rsidP="00C74A46">
      <w:pPr>
        <w:rPr>
          <w:rFonts w:ascii="Arial" w:hAnsi="Arial" w:cs="Arial"/>
          <w:b/>
        </w:rPr>
      </w:pPr>
    </w:p>
    <w:p w:rsidR="00F7380E" w:rsidRDefault="00F7380E" w:rsidP="00F7380E">
      <w:pPr>
        <w:jc w:val="right"/>
        <w:rPr>
          <w:rFonts w:ascii="Arial" w:hAnsi="Arial" w:cs="Arial"/>
          <w:color w:val="1F497D"/>
        </w:rPr>
      </w:pPr>
      <w:r>
        <w:rPr>
          <w:rFonts w:ascii="Arial" w:hAnsi="Arial" w:cs="Arial"/>
          <w:b/>
        </w:rPr>
        <w:t xml:space="preserve">Last Updated: </w:t>
      </w:r>
      <w:r w:rsidRPr="00F7380E">
        <w:rPr>
          <w:rFonts w:ascii="Arial" w:hAnsi="Arial" w:cs="Arial"/>
          <w:b/>
          <w:highlight w:val="cyan"/>
        </w:rPr>
        <w:t>09.04</w:t>
      </w:r>
      <w:r w:rsidRPr="00F7380E">
        <w:rPr>
          <w:rFonts w:ascii="Arial" w:hAnsi="Arial" w:cs="Arial"/>
          <w:b/>
          <w:highlight w:val="cyan"/>
        </w:rPr>
        <w:t>.2020</w:t>
      </w:r>
    </w:p>
    <w:tbl>
      <w:tblPr>
        <w:tblStyle w:val="TableGrid"/>
        <w:tblW w:w="0" w:type="auto"/>
        <w:tblInd w:w="250" w:type="dxa"/>
        <w:tblLook w:val="04A0" w:firstRow="1" w:lastRow="0" w:firstColumn="1" w:lastColumn="0" w:noHBand="0" w:noVBand="1"/>
      </w:tblPr>
      <w:tblGrid>
        <w:gridCol w:w="709"/>
        <w:gridCol w:w="3157"/>
        <w:gridCol w:w="5126"/>
      </w:tblGrid>
      <w:tr w:rsidR="00C74A46" w:rsidRPr="00C74A46" w:rsidTr="00C74A46">
        <w:tc>
          <w:tcPr>
            <w:tcW w:w="709" w:type="dxa"/>
          </w:tcPr>
          <w:p w:rsidR="00C74A46" w:rsidRPr="00C74A46" w:rsidRDefault="00C74A46" w:rsidP="00C74A46">
            <w:pPr>
              <w:rPr>
                <w:rFonts w:ascii="Arial" w:hAnsi="Arial" w:cs="Arial"/>
                <w:b/>
              </w:rPr>
            </w:pPr>
            <w:r w:rsidRPr="00C74A46">
              <w:rPr>
                <w:rFonts w:ascii="Arial" w:hAnsi="Arial" w:cs="Arial"/>
                <w:b/>
              </w:rPr>
              <w:t>A-Z</w:t>
            </w:r>
          </w:p>
        </w:tc>
        <w:tc>
          <w:tcPr>
            <w:tcW w:w="3157" w:type="dxa"/>
          </w:tcPr>
          <w:p w:rsidR="00C74A46" w:rsidRPr="00C74A46" w:rsidRDefault="00C74A46" w:rsidP="00C74A46">
            <w:pPr>
              <w:rPr>
                <w:rFonts w:ascii="Arial" w:hAnsi="Arial" w:cs="Arial"/>
                <w:b/>
              </w:rPr>
            </w:pPr>
            <w:r w:rsidRPr="00C74A46">
              <w:rPr>
                <w:rFonts w:ascii="Arial" w:hAnsi="Arial" w:cs="Arial"/>
                <w:b/>
              </w:rPr>
              <w:t>Condition</w:t>
            </w:r>
          </w:p>
        </w:tc>
        <w:tc>
          <w:tcPr>
            <w:tcW w:w="5126" w:type="dxa"/>
          </w:tcPr>
          <w:p w:rsidR="00C74A46" w:rsidRPr="00C74A46" w:rsidRDefault="00C74A46" w:rsidP="00C74A46">
            <w:pPr>
              <w:rPr>
                <w:rFonts w:ascii="Arial" w:hAnsi="Arial" w:cs="Arial"/>
                <w:b/>
              </w:rPr>
            </w:pPr>
            <w:r>
              <w:rPr>
                <w:rFonts w:ascii="Arial" w:hAnsi="Arial" w:cs="Arial"/>
                <w:b/>
              </w:rPr>
              <w:t>Link or Information</w:t>
            </w:r>
          </w:p>
        </w:tc>
      </w:tr>
      <w:tr w:rsidR="003127CE" w:rsidRPr="00C74A46" w:rsidTr="00C74A46">
        <w:tc>
          <w:tcPr>
            <w:tcW w:w="709" w:type="dxa"/>
            <w:vMerge w:val="restart"/>
          </w:tcPr>
          <w:p w:rsidR="003127CE" w:rsidRPr="00C74A46" w:rsidRDefault="003127CE" w:rsidP="00C74A46">
            <w:pPr>
              <w:rPr>
                <w:rFonts w:ascii="Arial" w:hAnsi="Arial" w:cs="Arial"/>
                <w:b/>
              </w:rPr>
            </w:pPr>
            <w:r>
              <w:rPr>
                <w:rFonts w:ascii="Arial" w:hAnsi="Arial" w:cs="Arial"/>
                <w:b/>
              </w:rPr>
              <w:t>A</w:t>
            </w:r>
          </w:p>
        </w:tc>
        <w:tc>
          <w:tcPr>
            <w:tcW w:w="3157" w:type="dxa"/>
          </w:tcPr>
          <w:p w:rsidR="003127CE" w:rsidRPr="003127CE" w:rsidRDefault="003127CE" w:rsidP="00C74A46">
            <w:pPr>
              <w:rPr>
                <w:rFonts w:ascii="Arial" w:hAnsi="Arial" w:cs="Arial"/>
                <w:highlight w:val="cyan"/>
              </w:rPr>
            </w:pPr>
            <w:r w:rsidRPr="003127CE">
              <w:rPr>
                <w:rFonts w:ascii="Arial" w:hAnsi="Arial" w:cs="Arial"/>
                <w:highlight w:val="cyan"/>
              </w:rPr>
              <w:t>Alcohol Dependency</w:t>
            </w:r>
          </w:p>
        </w:tc>
        <w:tc>
          <w:tcPr>
            <w:tcW w:w="5126" w:type="dxa"/>
          </w:tcPr>
          <w:p w:rsidR="003127CE" w:rsidRPr="00C74A46" w:rsidRDefault="003127CE" w:rsidP="00C74A46">
            <w:pPr>
              <w:rPr>
                <w:rFonts w:ascii="Arial" w:hAnsi="Arial" w:cs="Arial"/>
              </w:rPr>
            </w:pPr>
            <w:r>
              <w:rPr>
                <w:rFonts w:ascii="Arial" w:hAnsi="Arial" w:cs="Arial"/>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76.85pt;height:49.85pt" o:ole="">
                  <v:imagedata r:id="rId8" o:title=""/>
                </v:shape>
                <o:OLEObject Type="Embed" ProgID="AcroExch.Document.2017" ShapeID="_x0000_i1037" DrawAspect="Icon" ObjectID="_1647973480" r:id="rId9"/>
              </w:object>
            </w:r>
          </w:p>
        </w:tc>
      </w:tr>
      <w:tr w:rsidR="003127CE" w:rsidRPr="00C74A46" w:rsidTr="00C74A46">
        <w:tc>
          <w:tcPr>
            <w:tcW w:w="709" w:type="dxa"/>
            <w:vMerge/>
          </w:tcPr>
          <w:p w:rsidR="003127CE" w:rsidRDefault="003127CE" w:rsidP="00C74A46">
            <w:pPr>
              <w:rPr>
                <w:rFonts w:ascii="Arial" w:hAnsi="Arial" w:cs="Arial"/>
                <w:b/>
              </w:rPr>
            </w:pPr>
          </w:p>
        </w:tc>
        <w:tc>
          <w:tcPr>
            <w:tcW w:w="3157" w:type="dxa"/>
          </w:tcPr>
          <w:p w:rsidR="003127CE" w:rsidRPr="003127CE" w:rsidRDefault="003127CE" w:rsidP="00C74A46">
            <w:pPr>
              <w:rPr>
                <w:rFonts w:ascii="Arial" w:hAnsi="Arial" w:cs="Arial"/>
                <w:highlight w:val="cyan"/>
              </w:rPr>
            </w:pPr>
            <w:r>
              <w:rPr>
                <w:rFonts w:ascii="Arial" w:hAnsi="Arial" w:cs="Arial"/>
                <w:highlight w:val="cyan"/>
              </w:rPr>
              <w:t xml:space="preserve">Anticoagulant </w:t>
            </w:r>
          </w:p>
        </w:tc>
        <w:tc>
          <w:tcPr>
            <w:tcW w:w="5126" w:type="dxa"/>
          </w:tcPr>
          <w:p w:rsidR="003127CE" w:rsidRDefault="003127CE" w:rsidP="00C74A46">
            <w:pPr>
              <w:rPr>
                <w:rFonts w:ascii="Arial" w:hAnsi="Arial" w:cs="Arial"/>
              </w:rPr>
            </w:pPr>
            <w:r>
              <w:rPr>
                <w:rFonts w:ascii="Arial" w:hAnsi="Arial" w:cs="Arial"/>
              </w:rPr>
              <w:object w:dxaOrig="1534" w:dyaOrig="994">
                <v:shape id="_x0000_i1038" type="#_x0000_t75" style="width:76.85pt;height:49.85pt" o:ole="">
                  <v:imagedata r:id="rId10" o:title=""/>
                </v:shape>
                <o:OLEObject Type="Embed" ProgID="AcroExch.Document.2017" ShapeID="_x0000_i1038" DrawAspect="Icon" ObjectID="_1647973481" r:id="rId11"/>
              </w:object>
            </w:r>
            <w:bookmarkStart w:id="0" w:name="_GoBack"/>
            <w:bookmarkEnd w:id="0"/>
          </w:p>
        </w:tc>
      </w:tr>
      <w:tr w:rsidR="00C74A46" w:rsidRPr="00C74A46" w:rsidTr="00C74A46">
        <w:tc>
          <w:tcPr>
            <w:tcW w:w="709" w:type="dxa"/>
          </w:tcPr>
          <w:p w:rsidR="00C74A46" w:rsidRPr="00C74A46" w:rsidRDefault="00C74A46" w:rsidP="00C74A46">
            <w:pPr>
              <w:rPr>
                <w:rFonts w:ascii="Arial" w:hAnsi="Arial" w:cs="Arial"/>
                <w:b/>
              </w:rPr>
            </w:pPr>
            <w:r>
              <w:rPr>
                <w:rFonts w:ascii="Arial" w:hAnsi="Arial" w:cs="Arial"/>
                <w:b/>
              </w:rPr>
              <w:t>C</w:t>
            </w:r>
          </w:p>
        </w:tc>
        <w:tc>
          <w:tcPr>
            <w:tcW w:w="3157" w:type="dxa"/>
          </w:tcPr>
          <w:p w:rsidR="00C74A46" w:rsidRPr="00C74A46" w:rsidRDefault="00C74A46" w:rsidP="00C74A46">
            <w:pPr>
              <w:rPr>
                <w:rFonts w:ascii="Arial" w:hAnsi="Arial" w:cs="Arial"/>
              </w:rPr>
            </w:pPr>
            <w:r>
              <w:rPr>
                <w:rFonts w:ascii="Arial" w:hAnsi="Arial" w:cs="Arial"/>
              </w:rPr>
              <w:t>Cancer referrals</w:t>
            </w:r>
          </w:p>
        </w:tc>
        <w:tc>
          <w:tcPr>
            <w:tcW w:w="5126" w:type="dxa"/>
          </w:tcPr>
          <w:p w:rsidR="00C74A46" w:rsidRPr="00C74A46" w:rsidRDefault="00C74A46" w:rsidP="00C74A46">
            <w:pPr>
              <w:rPr>
                <w:rFonts w:ascii="Arial" w:hAnsi="Arial" w:cs="Arial"/>
              </w:rPr>
            </w:pPr>
            <w:r>
              <w:rPr>
                <w:rFonts w:ascii="Arial" w:hAnsi="Arial" w:cs="Arial"/>
              </w:rPr>
              <w:object w:dxaOrig="1534" w:dyaOrig="994">
                <v:shape id="_x0000_i1025" type="#_x0000_t75" style="width:76.85pt;height:49.85pt" o:ole="">
                  <v:imagedata r:id="rId12" o:title=""/>
                </v:shape>
                <o:OLEObject Type="Embed" ProgID="AcroExch.Document.2017" ShapeID="_x0000_i1025" DrawAspect="Icon" ObjectID="_1647973482" r:id="rId13"/>
              </w:object>
            </w:r>
          </w:p>
        </w:tc>
      </w:tr>
      <w:tr w:rsidR="00735C77" w:rsidRPr="00C74A46" w:rsidTr="00C74A46">
        <w:tc>
          <w:tcPr>
            <w:tcW w:w="709" w:type="dxa"/>
          </w:tcPr>
          <w:p w:rsidR="00735C77" w:rsidRDefault="00735C77" w:rsidP="00C74A46">
            <w:pPr>
              <w:rPr>
                <w:rFonts w:ascii="Arial" w:hAnsi="Arial" w:cs="Arial"/>
                <w:b/>
              </w:rPr>
            </w:pPr>
            <w:r>
              <w:rPr>
                <w:rFonts w:ascii="Arial" w:hAnsi="Arial" w:cs="Arial"/>
                <w:b/>
              </w:rPr>
              <w:t>D</w:t>
            </w:r>
          </w:p>
        </w:tc>
        <w:tc>
          <w:tcPr>
            <w:tcW w:w="3157" w:type="dxa"/>
          </w:tcPr>
          <w:p w:rsidR="00735C77" w:rsidRDefault="00735C77" w:rsidP="00C74A46">
            <w:pPr>
              <w:rPr>
                <w:rFonts w:ascii="Arial" w:hAnsi="Arial" w:cs="Arial"/>
              </w:rPr>
            </w:pPr>
            <w:r>
              <w:rPr>
                <w:rFonts w:ascii="Arial" w:hAnsi="Arial" w:cs="Arial"/>
              </w:rPr>
              <w:t>Diabetes</w:t>
            </w:r>
          </w:p>
        </w:tc>
        <w:tc>
          <w:tcPr>
            <w:tcW w:w="5126" w:type="dxa"/>
          </w:tcPr>
          <w:p w:rsidR="00735C77" w:rsidRDefault="00735C77" w:rsidP="00C74A46">
            <w:pPr>
              <w:rPr>
                <w:rFonts w:ascii="Arial" w:hAnsi="Arial" w:cs="Arial"/>
              </w:rPr>
            </w:pPr>
            <w:r>
              <w:rPr>
                <w:rFonts w:ascii="Arial" w:hAnsi="Arial" w:cs="Arial"/>
              </w:rPr>
              <w:object w:dxaOrig="1534" w:dyaOrig="994">
                <v:shape id="_x0000_i1026" type="#_x0000_t75" style="width:76.85pt;height:49.85pt" o:ole="">
                  <v:imagedata r:id="rId14" o:title=""/>
                </v:shape>
                <o:OLEObject Type="Embed" ProgID="AcroExch.Document.2017" ShapeID="_x0000_i1026" DrawAspect="Icon" ObjectID="_1647973483" r:id="rId15"/>
              </w:object>
            </w:r>
          </w:p>
        </w:tc>
      </w:tr>
      <w:tr w:rsidR="00C74A46" w:rsidRPr="00C74A46" w:rsidTr="00C74A46">
        <w:tc>
          <w:tcPr>
            <w:tcW w:w="709" w:type="dxa"/>
          </w:tcPr>
          <w:p w:rsidR="00C74A46" w:rsidRPr="00C74A46" w:rsidRDefault="00735C77" w:rsidP="00C74A46">
            <w:pPr>
              <w:rPr>
                <w:rFonts w:ascii="Arial" w:hAnsi="Arial" w:cs="Arial"/>
                <w:b/>
              </w:rPr>
            </w:pPr>
            <w:r>
              <w:rPr>
                <w:rFonts w:ascii="Arial" w:hAnsi="Arial" w:cs="Arial"/>
                <w:b/>
              </w:rPr>
              <w:t>F</w:t>
            </w:r>
          </w:p>
        </w:tc>
        <w:tc>
          <w:tcPr>
            <w:tcW w:w="3157" w:type="dxa"/>
          </w:tcPr>
          <w:p w:rsidR="00C74A46" w:rsidRPr="00C74A46" w:rsidRDefault="00735C77" w:rsidP="00C74A46">
            <w:pPr>
              <w:rPr>
                <w:rFonts w:ascii="Arial" w:hAnsi="Arial" w:cs="Arial"/>
              </w:rPr>
            </w:pPr>
            <w:r>
              <w:rPr>
                <w:rFonts w:ascii="Arial" w:hAnsi="Arial" w:cs="Arial"/>
              </w:rPr>
              <w:t>Frailty – virtual frailty service</w:t>
            </w:r>
          </w:p>
        </w:tc>
        <w:bookmarkStart w:id="1" w:name="_MON_1647748704"/>
        <w:bookmarkEnd w:id="1"/>
        <w:tc>
          <w:tcPr>
            <w:tcW w:w="5126" w:type="dxa"/>
          </w:tcPr>
          <w:p w:rsidR="00C74A46" w:rsidRPr="00C74A46" w:rsidRDefault="00735C77" w:rsidP="00C74A46">
            <w:pPr>
              <w:rPr>
                <w:rFonts w:ascii="Arial" w:hAnsi="Arial" w:cs="Arial"/>
              </w:rPr>
            </w:pPr>
            <w:r>
              <w:rPr>
                <w:rFonts w:ascii="Arial" w:hAnsi="Arial" w:cs="Arial"/>
              </w:rPr>
              <w:object w:dxaOrig="1534" w:dyaOrig="994">
                <v:shape id="_x0000_i1027" type="#_x0000_t75" style="width:76.85pt;height:49.85pt" o:ole="">
                  <v:imagedata r:id="rId16" o:title=""/>
                </v:shape>
                <o:OLEObject Type="Embed" ProgID="Word.Document.12" ShapeID="_x0000_i1027" DrawAspect="Icon" ObjectID="_1647973484" r:id="rId17">
                  <o:FieldCodes>\s</o:FieldCodes>
                </o:OLEObject>
              </w:object>
            </w:r>
            <w:r>
              <w:rPr>
                <w:rFonts w:ascii="Arial" w:hAnsi="Arial" w:cs="Arial"/>
              </w:rPr>
              <w:t xml:space="preserve"> - </w:t>
            </w:r>
            <w:r w:rsidR="003C0E4E">
              <w:rPr>
                <w:rFonts w:ascii="Arial" w:hAnsi="Arial" w:cs="Arial"/>
              </w:rPr>
              <w:t xml:space="preserve">need to </w:t>
            </w:r>
            <w:r>
              <w:rPr>
                <w:rFonts w:ascii="Arial" w:hAnsi="Arial" w:cs="Arial"/>
              </w:rPr>
              <w:t>update to V8</w:t>
            </w:r>
          </w:p>
        </w:tc>
      </w:tr>
      <w:tr w:rsidR="00C74A46" w:rsidRPr="00C74A46" w:rsidTr="00C74A46">
        <w:tc>
          <w:tcPr>
            <w:tcW w:w="709" w:type="dxa"/>
          </w:tcPr>
          <w:p w:rsidR="00C74A46" w:rsidRPr="00C74A46" w:rsidRDefault="00735C77" w:rsidP="00C74A46">
            <w:pPr>
              <w:rPr>
                <w:rFonts w:ascii="Arial" w:hAnsi="Arial" w:cs="Arial"/>
                <w:b/>
              </w:rPr>
            </w:pPr>
            <w:r>
              <w:rPr>
                <w:rFonts w:ascii="Arial" w:hAnsi="Arial" w:cs="Arial"/>
                <w:b/>
              </w:rPr>
              <w:t>H</w:t>
            </w:r>
          </w:p>
        </w:tc>
        <w:tc>
          <w:tcPr>
            <w:tcW w:w="3157" w:type="dxa"/>
          </w:tcPr>
          <w:p w:rsidR="00C74A46" w:rsidRPr="00C74A46" w:rsidRDefault="00735C77" w:rsidP="00C74A46">
            <w:pPr>
              <w:rPr>
                <w:rFonts w:ascii="Arial" w:hAnsi="Arial" w:cs="Arial"/>
              </w:rPr>
            </w:pPr>
            <w:r>
              <w:rPr>
                <w:rFonts w:ascii="Arial" w:hAnsi="Arial" w:cs="Arial"/>
              </w:rPr>
              <w:t>Haematology – Fast Track</w:t>
            </w:r>
          </w:p>
        </w:tc>
        <w:tc>
          <w:tcPr>
            <w:tcW w:w="5126" w:type="dxa"/>
          </w:tcPr>
          <w:p w:rsidR="00C74A46" w:rsidRPr="00C74A46" w:rsidRDefault="00735C77" w:rsidP="00C74A46">
            <w:pPr>
              <w:rPr>
                <w:rFonts w:ascii="Arial" w:hAnsi="Arial" w:cs="Arial"/>
              </w:rPr>
            </w:pPr>
            <w:r>
              <w:rPr>
                <w:rFonts w:ascii="Arial" w:hAnsi="Arial" w:cs="Arial"/>
              </w:rPr>
              <w:object w:dxaOrig="1534" w:dyaOrig="994">
                <v:shape id="_x0000_i1028" type="#_x0000_t75" style="width:76.85pt;height:49.85pt" o:ole="">
                  <v:imagedata r:id="rId18" o:title=""/>
                </v:shape>
                <o:OLEObject Type="Embed" ProgID="AcroExch.Document.2017" ShapeID="_x0000_i1028" DrawAspect="Icon" ObjectID="_1647973485" r:id="rId19"/>
              </w:object>
            </w:r>
          </w:p>
        </w:tc>
      </w:tr>
      <w:tr w:rsidR="00C74A46" w:rsidRPr="00C74A46" w:rsidTr="00C74A46">
        <w:tc>
          <w:tcPr>
            <w:tcW w:w="709" w:type="dxa"/>
          </w:tcPr>
          <w:p w:rsidR="00C74A46" w:rsidRPr="00C74A46" w:rsidRDefault="00C74A46" w:rsidP="00C74A46">
            <w:pPr>
              <w:rPr>
                <w:rFonts w:ascii="Arial" w:hAnsi="Arial" w:cs="Arial"/>
                <w:b/>
              </w:rPr>
            </w:pPr>
            <w:r>
              <w:rPr>
                <w:rFonts w:ascii="Arial" w:hAnsi="Arial" w:cs="Arial"/>
                <w:b/>
              </w:rPr>
              <w:t>I</w:t>
            </w:r>
          </w:p>
        </w:tc>
        <w:tc>
          <w:tcPr>
            <w:tcW w:w="3157" w:type="dxa"/>
          </w:tcPr>
          <w:p w:rsidR="00C74A46" w:rsidRPr="00C74A46" w:rsidRDefault="00C74A46" w:rsidP="00C74A46">
            <w:pPr>
              <w:rPr>
                <w:rFonts w:ascii="Arial" w:hAnsi="Arial" w:cs="Arial"/>
              </w:rPr>
            </w:pPr>
            <w:r>
              <w:rPr>
                <w:rFonts w:ascii="Arial" w:hAnsi="Arial" w:cs="Arial"/>
              </w:rPr>
              <w:t>IBS</w:t>
            </w:r>
          </w:p>
        </w:tc>
        <w:tc>
          <w:tcPr>
            <w:tcW w:w="5126" w:type="dxa"/>
          </w:tcPr>
          <w:p w:rsidR="00C74A46" w:rsidRDefault="00FF197A" w:rsidP="00C74A46">
            <w:pPr>
              <w:rPr>
                <w:rFonts w:ascii="Arial" w:hAnsi="Arial" w:cs="Arial"/>
              </w:rPr>
            </w:pPr>
            <w:hyperlink r:id="rId20" w:history="1">
              <w:r w:rsidR="00C74A46" w:rsidRPr="00F6162B">
                <w:rPr>
                  <w:rStyle w:val="Hyperlink"/>
                  <w:rFonts w:ascii="Arial" w:hAnsi="Arial" w:cs="Arial"/>
                </w:rPr>
                <w:t>https://www.bsg.org.uk/covid-19-advice/bsg-advice-for-management-of-inflammatory-bowel-diseases-during-the-covid-19-pandemic/</w:t>
              </w:r>
            </w:hyperlink>
          </w:p>
          <w:p w:rsidR="00C74A46" w:rsidRPr="00C74A46" w:rsidRDefault="00C74A46" w:rsidP="00C74A46">
            <w:pPr>
              <w:rPr>
                <w:rFonts w:ascii="Arial" w:hAnsi="Arial" w:cs="Arial"/>
              </w:rPr>
            </w:pPr>
          </w:p>
        </w:tc>
      </w:tr>
      <w:tr w:rsidR="00C74A46" w:rsidRPr="00C74A46" w:rsidTr="00C74A46">
        <w:tc>
          <w:tcPr>
            <w:tcW w:w="709" w:type="dxa"/>
          </w:tcPr>
          <w:p w:rsidR="00C74A46" w:rsidRPr="00C74A46" w:rsidRDefault="00C74A46" w:rsidP="00C74A46">
            <w:pPr>
              <w:rPr>
                <w:rFonts w:ascii="Arial" w:hAnsi="Arial" w:cs="Arial"/>
                <w:b/>
              </w:rPr>
            </w:pPr>
          </w:p>
        </w:tc>
        <w:tc>
          <w:tcPr>
            <w:tcW w:w="3157" w:type="dxa"/>
          </w:tcPr>
          <w:p w:rsidR="00C74A46" w:rsidRPr="00C74A46" w:rsidRDefault="00C74A46" w:rsidP="00C74A46">
            <w:pPr>
              <w:rPr>
                <w:rFonts w:ascii="Arial" w:hAnsi="Arial" w:cs="Arial"/>
              </w:rPr>
            </w:pPr>
          </w:p>
        </w:tc>
        <w:tc>
          <w:tcPr>
            <w:tcW w:w="5126" w:type="dxa"/>
          </w:tcPr>
          <w:p w:rsidR="00C74A46" w:rsidRPr="00C74A46" w:rsidRDefault="00C74A46" w:rsidP="00C74A46">
            <w:pPr>
              <w:rPr>
                <w:rFonts w:ascii="Arial" w:hAnsi="Arial" w:cs="Arial"/>
              </w:rPr>
            </w:pPr>
          </w:p>
        </w:tc>
      </w:tr>
      <w:tr w:rsidR="00C74A46" w:rsidRPr="00C74A46" w:rsidTr="00C74A46">
        <w:tc>
          <w:tcPr>
            <w:tcW w:w="709" w:type="dxa"/>
          </w:tcPr>
          <w:p w:rsidR="00C74A46" w:rsidRPr="00C74A46" w:rsidRDefault="00735C77" w:rsidP="00C74A46">
            <w:pPr>
              <w:rPr>
                <w:rFonts w:ascii="Arial" w:hAnsi="Arial" w:cs="Arial"/>
                <w:b/>
              </w:rPr>
            </w:pPr>
            <w:r>
              <w:rPr>
                <w:rFonts w:ascii="Arial" w:hAnsi="Arial" w:cs="Arial"/>
                <w:b/>
              </w:rPr>
              <w:t>M</w:t>
            </w:r>
          </w:p>
        </w:tc>
        <w:tc>
          <w:tcPr>
            <w:tcW w:w="3157" w:type="dxa"/>
          </w:tcPr>
          <w:p w:rsidR="00C74A46" w:rsidRPr="00C74A46" w:rsidRDefault="00735C77" w:rsidP="00C74A46">
            <w:pPr>
              <w:rPr>
                <w:rFonts w:ascii="Arial" w:hAnsi="Arial" w:cs="Arial"/>
              </w:rPr>
            </w:pPr>
            <w:r>
              <w:rPr>
                <w:rFonts w:ascii="Arial" w:hAnsi="Arial" w:cs="Arial"/>
              </w:rPr>
              <w:t>MSK</w:t>
            </w:r>
          </w:p>
        </w:tc>
        <w:tc>
          <w:tcPr>
            <w:tcW w:w="5126" w:type="dxa"/>
          </w:tcPr>
          <w:p w:rsidR="00C74A46" w:rsidRPr="00C74A46" w:rsidRDefault="00735C77" w:rsidP="00C74A46">
            <w:pPr>
              <w:rPr>
                <w:rFonts w:ascii="Arial" w:hAnsi="Arial" w:cs="Arial"/>
              </w:rPr>
            </w:pPr>
            <w:r>
              <w:rPr>
                <w:rFonts w:ascii="Arial" w:hAnsi="Arial" w:cs="Arial"/>
              </w:rPr>
              <w:object w:dxaOrig="1534" w:dyaOrig="994">
                <v:shape id="_x0000_i1029" type="#_x0000_t75" style="width:76.85pt;height:49.85pt" o:ole="">
                  <v:imagedata r:id="rId21" o:title=""/>
                </v:shape>
                <o:OLEObject Type="Embed" ProgID="AcroExch.Document.2017" ShapeID="_x0000_i1029" DrawAspect="Icon" ObjectID="_1647973486" r:id="rId22"/>
              </w:object>
            </w:r>
          </w:p>
        </w:tc>
      </w:tr>
      <w:tr w:rsidR="00C74A46" w:rsidRPr="00C74A46" w:rsidTr="00C74A46">
        <w:tc>
          <w:tcPr>
            <w:tcW w:w="709" w:type="dxa"/>
          </w:tcPr>
          <w:p w:rsidR="00C74A46" w:rsidRPr="00C74A46" w:rsidRDefault="00C74A46" w:rsidP="00C74A46">
            <w:pPr>
              <w:rPr>
                <w:rFonts w:ascii="Arial" w:hAnsi="Arial" w:cs="Arial"/>
                <w:b/>
              </w:rPr>
            </w:pPr>
          </w:p>
        </w:tc>
        <w:tc>
          <w:tcPr>
            <w:tcW w:w="3157" w:type="dxa"/>
          </w:tcPr>
          <w:p w:rsidR="00C74A46" w:rsidRPr="00C74A46" w:rsidRDefault="00C74A46" w:rsidP="00C74A46">
            <w:pPr>
              <w:rPr>
                <w:rFonts w:ascii="Arial" w:hAnsi="Arial" w:cs="Arial"/>
              </w:rPr>
            </w:pPr>
          </w:p>
        </w:tc>
        <w:tc>
          <w:tcPr>
            <w:tcW w:w="5126" w:type="dxa"/>
          </w:tcPr>
          <w:p w:rsidR="00C74A46" w:rsidRPr="00C74A46" w:rsidRDefault="00C74A46" w:rsidP="00C74A46">
            <w:pPr>
              <w:rPr>
                <w:rFonts w:ascii="Arial" w:hAnsi="Arial" w:cs="Arial"/>
              </w:rPr>
            </w:pPr>
          </w:p>
        </w:tc>
      </w:tr>
      <w:tr w:rsidR="00C74A46" w:rsidRPr="00C74A46" w:rsidTr="00C74A46">
        <w:tc>
          <w:tcPr>
            <w:tcW w:w="709" w:type="dxa"/>
          </w:tcPr>
          <w:p w:rsidR="00C74A46" w:rsidRPr="00C74A46" w:rsidRDefault="00C74A46" w:rsidP="00C74A46">
            <w:pPr>
              <w:rPr>
                <w:rFonts w:ascii="Arial" w:hAnsi="Arial" w:cs="Arial"/>
                <w:b/>
              </w:rPr>
            </w:pPr>
          </w:p>
        </w:tc>
        <w:tc>
          <w:tcPr>
            <w:tcW w:w="3157" w:type="dxa"/>
          </w:tcPr>
          <w:p w:rsidR="00C74A46" w:rsidRPr="00C74A46" w:rsidRDefault="00C74A46" w:rsidP="00C74A46">
            <w:pPr>
              <w:rPr>
                <w:rFonts w:ascii="Arial" w:hAnsi="Arial" w:cs="Arial"/>
              </w:rPr>
            </w:pPr>
          </w:p>
        </w:tc>
        <w:tc>
          <w:tcPr>
            <w:tcW w:w="5126" w:type="dxa"/>
          </w:tcPr>
          <w:p w:rsidR="00C74A46" w:rsidRPr="00C74A46" w:rsidRDefault="00C74A46" w:rsidP="00C74A46">
            <w:pPr>
              <w:rPr>
                <w:rFonts w:ascii="Arial" w:hAnsi="Arial" w:cs="Arial"/>
              </w:rPr>
            </w:pPr>
          </w:p>
        </w:tc>
      </w:tr>
      <w:tr w:rsidR="00C74A46" w:rsidRPr="00C74A46" w:rsidTr="00C74A46">
        <w:tc>
          <w:tcPr>
            <w:tcW w:w="709" w:type="dxa"/>
          </w:tcPr>
          <w:p w:rsidR="00C74A46" w:rsidRPr="00C74A46" w:rsidRDefault="00C74A46" w:rsidP="00C74A46">
            <w:pPr>
              <w:rPr>
                <w:rFonts w:ascii="Arial" w:hAnsi="Arial" w:cs="Arial"/>
                <w:b/>
              </w:rPr>
            </w:pPr>
          </w:p>
        </w:tc>
        <w:tc>
          <w:tcPr>
            <w:tcW w:w="3157" w:type="dxa"/>
          </w:tcPr>
          <w:p w:rsidR="00C74A46" w:rsidRPr="00C74A46" w:rsidRDefault="00C74A46" w:rsidP="00C74A46">
            <w:pPr>
              <w:rPr>
                <w:rFonts w:ascii="Arial" w:hAnsi="Arial" w:cs="Arial"/>
              </w:rPr>
            </w:pPr>
          </w:p>
        </w:tc>
        <w:tc>
          <w:tcPr>
            <w:tcW w:w="5126" w:type="dxa"/>
          </w:tcPr>
          <w:p w:rsidR="00C74A46" w:rsidRPr="00C74A46" w:rsidRDefault="00C74A46" w:rsidP="00C74A46">
            <w:pPr>
              <w:rPr>
                <w:rFonts w:ascii="Arial" w:hAnsi="Arial" w:cs="Arial"/>
              </w:rPr>
            </w:pPr>
          </w:p>
        </w:tc>
      </w:tr>
      <w:tr w:rsidR="00C74A46" w:rsidRPr="00C74A46" w:rsidTr="00C74A46">
        <w:tc>
          <w:tcPr>
            <w:tcW w:w="709" w:type="dxa"/>
          </w:tcPr>
          <w:p w:rsidR="00C74A46" w:rsidRPr="00C74A46" w:rsidRDefault="00C74A46" w:rsidP="00C74A46">
            <w:pPr>
              <w:rPr>
                <w:rFonts w:ascii="Arial" w:hAnsi="Arial" w:cs="Arial"/>
                <w:b/>
              </w:rPr>
            </w:pPr>
          </w:p>
        </w:tc>
        <w:tc>
          <w:tcPr>
            <w:tcW w:w="3157" w:type="dxa"/>
          </w:tcPr>
          <w:p w:rsidR="00C74A46" w:rsidRPr="00C74A46" w:rsidRDefault="00C74A46" w:rsidP="00C74A46">
            <w:pPr>
              <w:rPr>
                <w:rFonts w:ascii="Arial" w:hAnsi="Arial" w:cs="Arial"/>
              </w:rPr>
            </w:pPr>
          </w:p>
        </w:tc>
        <w:tc>
          <w:tcPr>
            <w:tcW w:w="5126" w:type="dxa"/>
          </w:tcPr>
          <w:p w:rsidR="00C74A46" w:rsidRPr="00C74A46" w:rsidRDefault="00C74A46" w:rsidP="00C74A46">
            <w:pPr>
              <w:rPr>
                <w:rFonts w:ascii="Arial" w:hAnsi="Arial" w:cs="Arial"/>
              </w:rPr>
            </w:pPr>
          </w:p>
        </w:tc>
      </w:tr>
      <w:tr w:rsidR="00C74A46" w:rsidRPr="00C74A46" w:rsidTr="00C74A46">
        <w:tc>
          <w:tcPr>
            <w:tcW w:w="709" w:type="dxa"/>
          </w:tcPr>
          <w:p w:rsidR="00C74A46" w:rsidRPr="00C74A46" w:rsidRDefault="00C74A46" w:rsidP="00C74A46">
            <w:pPr>
              <w:rPr>
                <w:rFonts w:ascii="Arial" w:hAnsi="Arial" w:cs="Arial"/>
                <w:b/>
              </w:rPr>
            </w:pPr>
          </w:p>
        </w:tc>
        <w:tc>
          <w:tcPr>
            <w:tcW w:w="3157" w:type="dxa"/>
          </w:tcPr>
          <w:p w:rsidR="00C74A46" w:rsidRPr="00C74A46" w:rsidRDefault="00C74A46" w:rsidP="00C74A46">
            <w:pPr>
              <w:rPr>
                <w:rFonts w:ascii="Arial" w:hAnsi="Arial" w:cs="Arial"/>
              </w:rPr>
            </w:pPr>
          </w:p>
        </w:tc>
        <w:tc>
          <w:tcPr>
            <w:tcW w:w="5126" w:type="dxa"/>
          </w:tcPr>
          <w:p w:rsidR="00C74A46" w:rsidRPr="00C74A46" w:rsidRDefault="00C74A46" w:rsidP="00C74A46">
            <w:pPr>
              <w:rPr>
                <w:rFonts w:ascii="Arial" w:hAnsi="Arial" w:cs="Arial"/>
              </w:rPr>
            </w:pPr>
          </w:p>
        </w:tc>
      </w:tr>
      <w:tr w:rsidR="00C74A46" w:rsidRPr="00C74A46" w:rsidTr="00C74A46">
        <w:tc>
          <w:tcPr>
            <w:tcW w:w="709" w:type="dxa"/>
          </w:tcPr>
          <w:p w:rsidR="00C74A46" w:rsidRPr="00C74A46" w:rsidRDefault="00C74A46" w:rsidP="00C74A46">
            <w:pPr>
              <w:rPr>
                <w:rFonts w:ascii="Arial" w:hAnsi="Arial" w:cs="Arial"/>
                <w:b/>
              </w:rPr>
            </w:pPr>
          </w:p>
        </w:tc>
        <w:tc>
          <w:tcPr>
            <w:tcW w:w="3157" w:type="dxa"/>
          </w:tcPr>
          <w:p w:rsidR="00C74A46" w:rsidRPr="00C74A46" w:rsidRDefault="00C74A46" w:rsidP="00C74A46">
            <w:pPr>
              <w:rPr>
                <w:rFonts w:ascii="Arial" w:hAnsi="Arial" w:cs="Arial"/>
              </w:rPr>
            </w:pPr>
          </w:p>
        </w:tc>
        <w:tc>
          <w:tcPr>
            <w:tcW w:w="5126" w:type="dxa"/>
          </w:tcPr>
          <w:p w:rsidR="00C74A46" w:rsidRPr="00C74A46" w:rsidRDefault="00C74A46" w:rsidP="00C74A46">
            <w:pPr>
              <w:rPr>
                <w:rFonts w:ascii="Arial" w:hAnsi="Arial" w:cs="Arial"/>
              </w:rPr>
            </w:pPr>
          </w:p>
        </w:tc>
      </w:tr>
      <w:tr w:rsidR="00C74A46" w:rsidRPr="00C74A46" w:rsidTr="00C74A46">
        <w:tc>
          <w:tcPr>
            <w:tcW w:w="709" w:type="dxa"/>
          </w:tcPr>
          <w:p w:rsidR="00C74A46" w:rsidRPr="00C74A46" w:rsidRDefault="00C74A46" w:rsidP="00C74A46">
            <w:pPr>
              <w:rPr>
                <w:rFonts w:ascii="Arial" w:hAnsi="Arial" w:cs="Arial"/>
                <w:b/>
              </w:rPr>
            </w:pPr>
          </w:p>
        </w:tc>
        <w:tc>
          <w:tcPr>
            <w:tcW w:w="3157" w:type="dxa"/>
          </w:tcPr>
          <w:p w:rsidR="00C74A46" w:rsidRPr="00C74A46" w:rsidRDefault="00C74A46" w:rsidP="00C74A46">
            <w:pPr>
              <w:rPr>
                <w:rFonts w:ascii="Arial" w:hAnsi="Arial" w:cs="Arial"/>
              </w:rPr>
            </w:pPr>
          </w:p>
        </w:tc>
        <w:tc>
          <w:tcPr>
            <w:tcW w:w="5126" w:type="dxa"/>
          </w:tcPr>
          <w:p w:rsidR="00C74A46" w:rsidRPr="00C74A46" w:rsidRDefault="00C74A46" w:rsidP="00C74A46">
            <w:pPr>
              <w:rPr>
                <w:rFonts w:ascii="Arial" w:hAnsi="Arial" w:cs="Arial"/>
              </w:rPr>
            </w:pPr>
          </w:p>
        </w:tc>
      </w:tr>
    </w:tbl>
    <w:p w:rsidR="00C74A46" w:rsidRPr="00C74A46" w:rsidRDefault="00C74A46" w:rsidP="00C74A46">
      <w:pPr>
        <w:rPr>
          <w:rFonts w:ascii="Arial" w:hAnsi="Arial" w:cs="Arial"/>
          <w:b/>
        </w:rPr>
      </w:pPr>
    </w:p>
    <w:sectPr w:rsidR="00C74A46" w:rsidRPr="00C74A46">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569" w:rsidRDefault="00751569" w:rsidP="00751569">
      <w:r>
        <w:separator/>
      </w:r>
    </w:p>
  </w:endnote>
  <w:endnote w:type="continuationSeparator" w:id="0">
    <w:p w:rsidR="00751569" w:rsidRDefault="00751569" w:rsidP="00751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569" w:rsidRDefault="00751569" w:rsidP="00751569">
      <w:r>
        <w:separator/>
      </w:r>
    </w:p>
  </w:footnote>
  <w:footnote w:type="continuationSeparator" w:id="0">
    <w:p w:rsidR="00751569" w:rsidRDefault="00751569" w:rsidP="007515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569" w:rsidRDefault="00751569">
    <w:pPr>
      <w:pStyle w:val="Header"/>
      <w:rPr>
        <w:rFonts w:ascii="Arial" w:hAnsi="Arial" w:cs="Arial"/>
        <w:b/>
        <w:sz w:val="28"/>
        <w:szCs w:val="28"/>
      </w:rPr>
    </w:pPr>
    <w:r>
      <w:rPr>
        <w:rFonts w:ascii="Arial" w:hAnsi="Arial" w:cs="Arial"/>
        <w:b/>
        <w:sz w:val="28"/>
        <w:szCs w:val="28"/>
      </w:rPr>
      <w:t>Secondary Care Specialist Support Summary Document during Covid-19</w:t>
    </w:r>
  </w:p>
  <w:p w:rsidR="00751569" w:rsidRPr="00751569" w:rsidRDefault="00751569">
    <w:pPr>
      <w:pStyle w:val="Header"/>
      <w:rPr>
        <w:rFonts w:ascii="Arial" w:hAnsi="Arial" w:cs="Arial"/>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B4F65"/>
    <w:multiLevelType w:val="hybridMultilevel"/>
    <w:tmpl w:val="42C28F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5D5261D1"/>
    <w:multiLevelType w:val="hybridMultilevel"/>
    <w:tmpl w:val="83E0B2F2"/>
    <w:lvl w:ilvl="0" w:tplc="5E5ED474">
      <w:start w:val="1"/>
      <w:numFmt w:val="decimal"/>
      <w:lvlText w:val="%1."/>
      <w:lvlJc w:val="left"/>
      <w:pPr>
        <w:ind w:left="360" w:hanging="360"/>
      </w:pPr>
      <w:rPr>
        <w:rFonts w:ascii="Arial" w:hAnsi="Arial" w:cs="Arial" w:hint="default"/>
        <w:b/>
        <w:color w:val="00000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nsid w:val="62576EF6"/>
    <w:multiLevelType w:val="hybridMultilevel"/>
    <w:tmpl w:val="F3663122"/>
    <w:lvl w:ilvl="0" w:tplc="08090017">
      <w:start w:val="1"/>
      <w:numFmt w:val="lowerLetter"/>
      <w:lvlText w:val="%1)"/>
      <w:lvlJc w:val="left"/>
      <w:pPr>
        <w:ind w:left="1095" w:hanging="735"/>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A46"/>
    <w:rsid w:val="000B59CC"/>
    <w:rsid w:val="003127CE"/>
    <w:rsid w:val="003C0E4E"/>
    <w:rsid w:val="00735C77"/>
    <w:rsid w:val="00751569"/>
    <w:rsid w:val="008223F2"/>
    <w:rsid w:val="00B419E2"/>
    <w:rsid w:val="00C74A46"/>
    <w:rsid w:val="00F7380E"/>
    <w:rsid w:val="00FF1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80E"/>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4A46"/>
    <w:pPr>
      <w:ind w:left="720"/>
    </w:pPr>
  </w:style>
  <w:style w:type="table" w:styleId="TableGrid">
    <w:name w:val="Table Grid"/>
    <w:basedOn w:val="TableNormal"/>
    <w:uiPriority w:val="59"/>
    <w:rsid w:val="00C74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4A46"/>
    <w:rPr>
      <w:color w:val="0000FF" w:themeColor="hyperlink"/>
      <w:u w:val="single"/>
    </w:rPr>
  </w:style>
  <w:style w:type="paragraph" w:styleId="Header">
    <w:name w:val="header"/>
    <w:basedOn w:val="Normal"/>
    <w:link w:val="HeaderChar"/>
    <w:uiPriority w:val="99"/>
    <w:unhideWhenUsed/>
    <w:rsid w:val="00751569"/>
    <w:pPr>
      <w:tabs>
        <w:tab w:val="center" w:pos="4513"/>
        <w:tab w:val="right" w:pos="9026"/>
      </w:tabs>
    </w:pPr>
  </w:style>
  <w:style w:type="character" w:customStyle="1" w:styleId="HeaderChar">
    <w:name w:val="Header Char"/>
    <w:basedOn w:val="DefaultParagraphFont"/>
    <w:link w:val="Header"/>
    <w:uiPriority w:val="99"/>
    <w:rsid w:val="00751569"/>
    <w:rPr>
      <w:rFonts w:ascii="Calibri" w:hAnsi="Calibri" w:cs="Calibri"/>
      <w:lang w:eastAsia="en-GB"/>
    </w:rPr>
  </w:style>
  <w:style w:type="paragraph" w:styleId="Footer">
    <w:name w:val="footer"/>
    <w:basedOn w:val="Normal"/>
    <w:link w:val="FooterChar"/>
    <w:uiPriority w:val="99"/>
    <w:unhideWhenUsed/>
    <w:rsid w:val="00751569"/>
    <w:pPr>
      <w:tabs>
        <w:tab w:val="center" w:pos="4513"/>
        <w:tab w:val="right" w:pos="9026"/>
      </w:tabs>
    </w:pPr>
  </w:style>
  <w:style w:type="character" w:customStyle="1" w:styleId="FooterChar">
    <w:name w:val="Footer Char"/>
    <w:basedOn w:val="DefaultParagraphFont"/>
    <w:link w:val="Footer"/>
    <w:uiPriority w:val="99"/>
    <w:rsid w:val="00751569"/>
    <w:rPr>
      <w:rFonts w:ascii="Calibri" w:hAnsi="Calibri" w:cs="Calibri"/>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80E"/>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4A46"/>
    <w:pPr>
      <w:ind w:left="720"/>
    </w:pPr>
  </w:style>
  <w:style w:type="table" w:styleId="TableGrid">
    <w:name w:val="Table Grid"/>
    <w:basedOn w:val="TableNormal"/>
    <w:uiPriority w:val="59"/>
    <w:rsid w:val="00C74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4A46"/>
    <w:rPr>
      <w:color w:val="0000FF" w:themeColor="hyperlink"/>
      <w:u w:val="single"/>
    </w:rPr>
  </w:style>
  <w:style w:type="paragraph" w:styleId="Header">
    <w:name w:val="header"/>
    <w:basedOn w:val="Normal"/>
    <w:link w:val="HeaderChar"/>
    <w:uiPriority w:val="99"/>
    <w:unhideWhenUsed/>
    <w:rsid w:val="00751569"/>
    <w:pPr>
      <w:tabs>
        <w:tab w:val="center" w:pos="4513"/>
        <w:tab w:val="right" w:pos="9026"/>
      </w:tabs>
    </w:pPr>
  </w:style>
  <w:style w:type="character" w:customStyle="1" w:styleId="HeaderChar">
    <w:name w:val="Header Char"/>
    <w:basedOn w:val="DefaultParagraphFont"/>
    <w:link w:val="Header"/>
    <w:uiPriority w:val="99"/>
    <w:rsid w:val="00751569"/>
    <w:rPr>
      <w:rFonts w:ascii="Calibri" w:hAnsi="Calibri" w:cs="Calibri"/>
      <w:lang w:eastAsia="en-GB"/>
    </w:rPr>
  </w:style>
  <w:style w:type="paragraph" w:styleId="Footer">
    <w:name w:val="footer"/>
    <w:basedOn w:val="Normal"/>
    <w:link w:val="FooterChar"/>
    <w:uiPriority w:val="99"/>
    <w:unhideWhenUsed/>
    <w:rsid w:val="00751569"/>
    <w:pPr>
      <w:tabs>
        <w:tab w:val="center" w:pos="4513"/>
        <w:tab w:val="right" w:pos="9026"/>
      </w:tabs>
    </w:pPr>
  </w:style>
  <w:style w:type="character" w:customStyle="1" w:styleId="FooterChar">
    <w:name w:val="Footer Char"/>
    <w:basedOn w:val="DefaultParagraphFont"/>
    <w:link w:val="Footer"/>
    <w:uiPriority w:val="99"/>
    <w:rsid w:val="00751569"/>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152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3" Type="http://schemas.microsoft.com/office/2007/relationships/stylesWithEffects" Target="stylesWithEffect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1.docx"/><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yperlink" Target="https://www.bsg.org.uk/covid-19-advice/bsg-advice-for-management-of-inflammatory-bowel-diseases-during-the-covid-19-pandemic/"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Pages>
  <Words>406</Words>
  <Characters>2315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Calderdale Clinical Comissioning Group</Company>
  <LinksUpToDate>false</LinksUpToDate>
  <CharactersWithSpaces>2716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tina.stanley3</dc:creator>
  <cp:lastModifiedBy>tina.stanley3</cp:lastModifiedBy>
  <cp:revision>5</cp:revision>
  <dcterms:created xsi:type="dcterms:W3CDTF">2020-04-07T06:21:00Z</dcterms:created>
  <dcterms:modified xsi:type="dcterms:W3CDTF">2020-04-09T20:37:00Z</dcterms:modified>
</cp:coreProperties>
</file>