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4CD" w:rsidRPr="00D62A96" w:rsidRDefault="002E64CD" w:rsidP="002E64CD">
      <w:pPr>
        <w:rPr>
          <w:rFonts w:cstheme="majorHAnsi"/>
          <w:b/>
          <w:color w:val="A6A6A6" w:themeColor="background1" w:themeShade="A6"/>
          <w:sz w:val="20"/>
        </w:rPr>
      </w:pPr>
      <w:bookmarkStart w:id="0" w:name="_GoBack"/>
      <w:bookmarkEnd w:id="0"/>
      <w:r w:rsidRPr="00D62A96">
        <w:rPr>
          <w:rFonts w:cstheme="majorHAnsi"/>
          <w:b/>
          <w:noProof/>
          <w:color w:val="A6A6A6" w:themeColor="background1" w:themeShade="A6"/>
          <w:sz w:val="20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4739888</wp:posOffset>
            </wp:positionH>
            <wp:positionV relativeFrom="paragraph">
              <wp:posOffset>-803082</wp:posOffset>
            </wp:positionV>
            <wp:extent cx="2103949" cy="993913"/>
            <wp:effectExtent l="19050" t="0" r="0" b="0"/>
            <wp:wrapNone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UK_Pos_RGB_300_6cm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3949" cy="9939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62A96">
        <w:rPr>
          <w:rFonts w:cstheme="majorHAnsi"/>
          <w:b/>
          <w:color w:val="A6A6A6" w:themeColor="background1" w:themeShade="A6"/>
          <w:sz w:val="20"/>
        </w:rPr>
        <w:t xml:space="preserve">                              </w:t>
      </w:r>
    </w:p>
    <w:p w:rsidR="005535FE" w:rsidRPr="001B0035" w:rsidRDefault="00F515EA" w:rsidP="00041439">
      <w:pPr>
        <w:jc w:val="center"/>
        <w:rPr>
          <w:rFonts w:cstheme="majorHAnsi"/>
          <w:b/>
          <w:color w:val="2E008B"/>
          <w:sz w:val="36"/>
          <w:szCs w:val="36"/>
        </w:rPr>
      </w:pPr>
      <w:r w:rsidRPr="001B0035">
        <w:rPr>
          <w:rFonts w:cstheme="majorHAnsi"/>
          <w:b/>
          <w:color w:val="2E008B"/>
          <w:sz w:val="36"/>
          <w:szCs w:val="36"/>
        </w:rPr>
        <w:t>The Cancer Resea</w:t>
      </w:r>
      <w:r w:rsidR="00D62A96" w:rsidRPr="001B0035">
        <w:rPr>
          <w:rFonts w:cstheme="majorHAnsi"/>
          <w:b/>
          <w:color w:val="2E008B"/>
          <w:sz w:val="36"/>
          <w:szCs w:val="36"/>
        </w:rPr>
        <w:t xml:space="preserve">rch UK </w:t>
      </w:r>
      <w:r w:rsidR="000F548B">
        <w:rPr>
          <w:rFonts w:cstheme="majorHAnsi"/>
          <w:b/>
          <w:color w:val="2E008B"/>
          <w:sz w:val="36"/>
          <w:szCs w:val="36"/>
        </w:rPr>
        <w:t>Health Professional</w:t>
      </w:r>
      <w:r w:rsidR="00D62A96" w:rsidRPr="001B0035">
        <w:rPr>
          <w:rFonts w:cstheme="majorHAnsi"/>
          <w:b/>
          <w:color w:val="2E008B"/>
          <w:sz w:val="36"/>
          <w:szCs w:val="36"/>
        </w:rPr>
        <w:t xml:space="preserve"> Engagement Programme</w:t>
      </w:r>
    </w:p>
    <w:p w:rsidR="002E667A" w:rsidRDefault="002E667A" w:rsidP="002E667A">
      <w:pPr>
        <w:pStyle w:val="NoSpacing"/>
        <w:rPr>
          <w:rFonts w:asciiTheme="majorHAnsi" w:hAnsiTheme="majorHAnsi" w:cstheme="majorHAnsi"/>
          <w:b/>
          <w:color w:val="2E008B"/>
          <w:sz w:val="20"/>
          <w:szCs w:val="20"/>
        </w:rPr>
      </w:pPr>
    </w:p>
    <w:p w:rsidR="002E667A" w:rsidRDefault="00BC273B" w:rsidP="002E667A">
      <w:pPr>
        <w:pStyle w:val="NoSpacing"/>
        <w:rPr>
          <w:rFonts w:asciiTheme="majorHAnsi" w:hAnsiTheme="majorHAnsi" w:cstheme="majorHAnsi"/>
          <w:b/>
          <w:color w:val="2E008B"/>
          <w:sz w:val="20"/>
          <w:szCs w:val="20"/>
        </w:rPr>
      </w:pPr>
      <w:r w:rsidRPr="002E667A">
        <w:rPr>
          <w:rFonts w:asciiTheme="majorHAnsi" w:hAnsiTheme="majorHAnsi" w:cstheme="majorHAnsi"/>
          <w:b/>
          <w:color w:val="2E008B"/>
          <w:sz w:val="20"/>
          <w:szCs w:val="20"/>
        </w:rPr>
        <w:t xml:space="preserve">Background </w:t>
      </w:r>
    </w:p>
    <w:p w:rsidR="00D62A96" w:rsidRPr="002E667A" w:rsidRDefault="0041072C" w:rsidP="002E667A">
      <w:pPr>
        <w:pStyle w:val="NoSpacing"/>
        <w:jc w:val="both"/>
        <w:rPr>
          <w:rFonts w:asciiTheme="majorHAnsi" w:hAnsiTheme="majorHAnsi" w:cstheme="majorHAnsi"/>
          <w:b/>
          <w:color w:val="2E008B"/>
          <w:sz w:val="20"/>
          <w:szCs w:val="20"/>
        </w:rPr>
      </w:pPr>
      <w:r w:rsidRPr="002E667A">
        <w:rPr>
          <w:rFonts w:asciiTheme="majorHAnsi" w:hAnsiTheme="majorHAnsi" w:cstheme="majorHAnsi"/>
          <w:color w:val="2E008B"/>
          <w:sz w:val="20"/>
          <w:szCs w:val="20"/>
        </w:rPr>
        <w:br/>
      </w:r>
      <w:r w:rsidRPr="002E667A">
        <w:rPr>
          <w:rFonts w:asciiTheme="majorHAnsi" w:hAnsiTheme="majorHAnsi" w:cstheme="majorHAnsi"/>
          <w:sz w:val="20"/>
          <w:szCs w:val="20"/>
        </w:rPr>
        <w:t xml:space="preserve">Cancer Research UK (CRUK) </w:t>
      </w:r>
      <w:r w:rsidR="00D62A96" w:rsidRPr="002E667A">
        <w:rPr>
          <w:rFonts w:asciiTheme="majorHAnsi" w:hAnsiTheme="majorHAnsi" w:cstheme="majorHAnsi"/>
          <w:sz w:val="20"/>
          <w:szCs w:val="20"/>
        </w:rPr>
        <w:t xml:space="preserve">is partnering with the NHS and Clinical Commissioning Groups </w:t>
      </w:r>
      <w:r w:rsidR="002E667A" w:rsidRPr="002E667A">
        <w:rPr>
          <w:rFonts w:asciiTheme="majorHAnsi" w:hAnsiTheme="majorHAnsi" w:cstheme="majorHAnsi"/>
          <w:sz w:val="20"/>
          <w:szCs w:val="20"/>
        </w:rPr>
        <w:t>(CCG</w:t>
      </w:r>
      <w:r w:rsidR="007E2D66" w:rsidRPr="00CE4C65">
        <w:rPr>
          <w:rFonts w:asciiTheme="majorHAnsi" w:hAnsiTheme="majorHAnsi" w:cstheme="majorHAnsi"/>
          <w:sz w:val="20"/>
          <w:szCs w:val="20"/>
        </w:rPr>
        <w:t>s</w:t>
      </w:r>
      <w:r w:rsidR="002E667A" w:rsidRPr="00CE4C65">
        <w:rPr>
          <w:rFonts w:asciiTheme="majorHAnsi" w:hAnsiTheme="majorHAnsi" w:cstheme="majorHAnsi"/>
          <w:sz w:val="20"/>
          <w:szCs w:val="20"/>
        </w:rPr>
        <w:t>)</w:t>
      </w:r>
      <w:r w:rsidR="002E667A" w:rsidRPr="002E667A">
        <w:rPr>
          <w:rFonts w:asciiTheme="majorHAnsi" w:hAnsiTheme="majorHAnsi" w:cstheme="majorHAnsi"/>
          <w:sz w:val="20"/>
          <w:szCs w:val="20"/>
        </w:rPr>
        <w:t xml:space="preserve"> </w:t>
      </w:r>
      <w:r w:rsidR="00D62A96" w:rsidRPr="002E667A">
        <w:rPr>
          <w:rFonts w:asciiTheme="majorHAnsi" w:hAnsiTheme="majorHAnsi" w:cstheme="majorHAnsi"/>
          <w:sz w:val="20"/>
          <w:szCs w:val="20"/>
        </w:rPr>
        <w:t>to help improve early diagnosis and cancer outcomes in primary care by providing intensive</w:t>
      </w:r>
      <w:r w:rsidR="00CE4C65" w:rsidRPr="00CE4C65">
        <w:rPr>
          <w:rFonts w:asciiTheme="majorHAnsi" w:hAnsiTheme="majorHAnsi" w:cstheme="majorHAnsi"/>
          <w:sz w:val="20"/>
          <w:szCs w:val="20"/>
        </w:rPr>
        <w:t xml:space="preserve"> </w:t>
      </w:r>
      <w:r w:rsidR="00D62A96" w:rsidRPr="002E667A">
        <w:rPr>
          <w:rFonts w:asciiTheme="majorHAnsi" w:hAnsiTheme="majorHAnsi" w:cstheme="majorHAnsi"/>
          <w:sz w:val="20"/>
          <w:szCs w:val="20"/>
        </w:rPr>
        <w:t xml:space="preserve">support in several regions.  </w:t>
      </w:r>
    </w:p>
    <w:p w:rsidR="002E667A" w:rsidRPr="002E667A" w:rsidRDefault="002E667A" w:rsidP="002E667A">
      <w:pPr>
        <w:pStyle w:val="NoSpacing"/>
        <w:jc w:val="both"/>
        <w:rPr>
          <w:rFonts w:asciiTheme="majorHAnsi" w:hAnsiTheme="majorHAnsi" w:cstheme="majorHAnsi"/>
          <w:b/>
          <w:color w:val="2E008B"/>
          <w:sz w:val="20"/>
          <w:szCs w:val="20"/>
        </w:rPr>
      </w:pPr>
    </w:p>
    <w:p w:rsidR="00D62A96" w:rsidRPr="00797AD4" w:rsidRDefault="002E667A" w:rsidP="002E667A">
      <w:pPr>
        <w:pStyle w:val="NoSpacing"/>
        <w:rPr>
          <w:rFonts w:asciiTheme="majorHAnsi" w:hAnsiTheme="majorHAnsi" w:cstheme="majorHAnsi"/>
          <w:b/>
          <w:color w:val="2E008B"/>
          <w:sz w:val="20"/>
          <w:szCs w:val="20"/>
        </w:rPr>
      </w:pPr>
      <w:r w:rsidRPr="00797AD4">
        <w:rPr>
          <w:rFonts w:asciiTheme="majorHAnsi" w:hAnsiTheme="majorHAnsi" w:cstheme="majorHAnsi"/>
          <w:b/>
          <w:color w:val="2E008B"/>
          <w:sz w:val="20"/>
          <w:szCs w:val="20"/>
        </w:rPr>
        <w:t>Aims and objectives</w:t>
      </w:r>
    </w:p>
    <w:p w:rsidR="00D62A96" w:rsidRPr="002E667A" w:rsidRDefault="00D62A96" w:rsidP="002E667A">
      <w:pPr>
        <w:pStyle w:val="NoSpacing"/>
        <w:jc w:val="both"/>
        <w:rPr>
          <w:rFonts w:asciiTheme="majorHAnsi" w:hAnsiTheme="majorHAnsi" w:cstheme="majorHAnsi"/>
          <w:b/>
          <w:color w:val="2E008B"/>
          <w:sz w:val="20"/>
          <w:szCs w:val="20"/>
        </w:rPr>
      </w:pPr>
    </w:p>
    <w:p w:rsidR="00D62A96" w:rsidRPr="002E667A" w:rsidRDefault="00D62A96" w:rsidP="002E667A">
      <w:pPr>
        <w:pStyle w:val="NoSpacing"/>
        <w:jc w:val="both"/>
        <w:rPr>
          <w:rFonts w:asciiTheme="majorHAnsi" w:hAnsiTheme="majorHAnsi" w:cstheme="majorHAnsi"/>
          <w:b/>
          <w:sz w:val="20"/>
          <w:szCs w:val="20"/>
        </w:rPr>
      </w:pPr>
      <w:r w:rsidRPr="002E667A">
        <w:rPr>
          <w:rFonts w:asciiTheme="majorHAnsi" w:hAnsiTheme="majorHAnsi" w:cstheme="majorHAnsi"/>
          <w:sz w:val="20"/>
          <w:szCs w:val="20"/>
        </w:rPr>
        <w:t>The programme’s overall aims are to:</w:t>
      </w:r>
    </w:p>
    <w:p w:rsidR="00D62A96" w:rsidRPr="002E667A" w:rsidRDefault="00D62A96" w:rsidP="002E667A">
      <w:pPr>
        <w:pStyle w:val="NoSpacing"/>
        <w:numPr>
          <w:ilvl w:val="0"/>
          <w:numId w:val="13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2E667A">
        <w:rPr>
          <w:rFonts w:asciiTheme="majorHAnsi" w:hAnsiTheme="majorHAnsi" w:cstheme="majorHAnsi"/>
          <w:sz w:val="20"/>
          <w:szCs w:val="20"/>
        </w:rPr>
        <w:t xml:space="preserve">Raise awareness of the importance of early diagnosis </w:t>
      </w:r>
    </w:p>
    <w:p w:rsidR="00D62A96" w:rsidRPr="002E667A" w:rsidRDefault="00D62A96" w:rsidP="002E667A">
      <w:pPr>
        <w:pStyle w:val="NoSpacing"/>
        <w:numPr>
          <w:ilvl w:val="0"/>
          <w:numId w:val="13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2E667A">
        <w:rPr>
          <w:rFonts w:asciiTheme="majorHAnsi" w:hAnsiTheme="majorHAnsi" w:cstheme="majorHAnsi"/>
          <w:sz w:val="20"/>
          <w:szCs w:val="20"/>
        </w:rPr>
        <w:t>Reduce the time from first presentation of symptoms to a cancer diagnosis</w:t>
      </w:r>
    </w:p>
    <w:p w:rsidR="00D62A96" w:rsidRPr="002E667A" w:rsidRDefault="00D62A96" w:rsidP="002E667A">
      <w:pPr>
        <w:pStyle w:val="NoSpacing"/>
        <w:numPr>
          <w:ilvl w:val="0"/>
          <w:numId w:val="13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2E667A">
        <w:rPr>
          <w:rFonts w:asciiTheme="majorHAnsi" w:hAnsiTheme="majorHAnsi" w:cstheme="majorHAnsi"/>
          <w:sz w:val="20"/>
          <w:szCs w:val="20"/>
        </w:rPr>
        <w:t>Improve 2 week wait referral ratios, conversion and detection rates</w:t>
      </w:r>
    </w:p>
    <w:p w:rsidR="00D62A96" w:rsidRPr="002E667A" w:rsidRDefault="00D62A96" w:rsidP="002E667A">
      <w:pPr>
        <w:pStyle w:val="NoSpacing"/>
        <w:numPr>
          <w:ilvl w:val="0"/>
          <w:numId w:val="13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2E667A">
        <w:rPr>
          <w:rFonts w:asciiTheme="majorHAnsi" w:hAnsiTheme="majorHAnsi" w:cstheme="majorHAnsi"/>
          <w:bCs/>
          <w:sz w:val="20"/>
          <w:szCs w:val="20"/>
        </w:rPr>
        <w:t>Increase use of the four diagnostic tests outlined in</w:t>
      </w:r>
      <w:r w:rsidR="00CE4C65">
        <w:rPr>
          <w:rFonts w:asciiTheme="majorHAnsi" w:hAnsiTheme="majorHAnsi" w:cstheme="majorHAnsi"/>
          <w:bCs/>
          <w:sz w:val="20"/>
          <w:szCs w:val="20"/>
        </w:rPr>
        <w:t xml:space="preserve"> “Improving Outcomes: A Strategy for Cancer”</w:t>
      </w:r>
      <w:r w:rsidRPr="002E667A">
        <w:rPr>
          <w:rFonts w:asciiTheme="majorHAnsi" w:hAnsiTheme="majorHAnsi" w:cstheme="majorHAnsi"/>
          <w:bCs/>
          <w:sz w:val="20"/>
          <w:szCs w:val="20"/>
        </w:rPr>
        <w:t xml:space="preserve"> (IOSC) </w:t>
      </w:r>
    </w:p>
    <w:p w:rsidR="00D62A96" w:rsidRPr="002E667A" w:rsidRDefault="00D62A96" w:rsidP="002E667A">
      <w:pPr>
        <w:pStyle w:val="NoSpacing"/>
        <w:numPr>
          <w:ilvl w:val="0"/>
          <w:numId w:val="13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2E667A">
        <w:rPr>
          <w:rFonts w:asciiTheme="majorHAnsi" w:hAnsiTheme="majorHAnsi" w:cstheme="majorHAnsi"/>
          <w:sz w:val="20"/>
          <w:szCs w:val="20"/>
        </w:rPr>
        <w:t>Improve the proportion of cancers diagnosed at stages 1 and 2</w:t>
      </w:r>
    </w:p>
    <w:p w:rsidR="00D62A96" w:rsidRPr="002E667A" w:rsidRDefault="00D62A96" w:rsidP="002E667A">
      <w:pPr>
        <w:pStyle w:val="NoSpacing"/>
        <w:numPr>
          <w:ilvl w:val="0"/>
          <w:numId w:val="13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2E667A">
        <w:rPr>
          <w:rFonts w:asciiTheme="majorHAnsi" w:hAnsiTheme="majorHAnsi" w:cstheme="majorHAnsi"/>
          <w:sz w:val="20"/>
          <w:szCs w:val="20"/>
        </w:rPr>
        <w:t>Improve engagement between primary and secondary care clinicians</w:t>
      </w:r>
    </w:p>
    <w:p w:rsidR="00D62A96" w:rsidRPr="002E667A" w:rsidRDefault="00D62A96" w:rsidP="002E667A">
      <w:pPr>
        <w:pStyle w:val="NoSpacing"/>
        <w:jc w:val="both"/>
        <w:rPr>
          <w:rFonts w:asciiTheme="majorHAnsi" w:hAnsiTheme="majorHAnsi" w:cstheme="majorHAnsi"/>
          <w:sz w:val="20"/>
          <w:szCs w:val="20"/>
        </w:rPr>
      </w:pPr>
    </w:p>
    <w:p w:rsidR="00D62A96" w:rsidRPr="002E667A" w:rsidRDefault="00D62A96" w:rsidP="002E667A">
      <w:pPr>
        <w:pStyle w:val="NoSpacing"/>
        <w:jc w:val="both"/>
        <w:rPr>
          <w:rFonts w:asciiTheme="majorHAnsi" w:hAnsiTheme="majorHAnsi" w:cstheme="majorHAnsi"/>
          <w:sz w:val="20"/>
          <w:szCs w:val="20"/>
        </w:rPr>
      </w:pPr>
      <w:r w:rsidRPr="002E667A">
        <w:rPr>
          <w:rFonts w:asciiTheme="majorHAnsi" w:hAnsiTheme="majorHAnsi" w:cstheme="majorHAnsi"/>
          <w:sz w:val="20"/>
          <w:szCs w:val="20"/>
        </w:rPr>
        <w:t>The specific objectives of the programme are to:</w:t>
      </w:r>
    </w:p>
    <w:p w:rsidR="00D62A96" w:rsidRPr="002E667A" w:rsidRDefault="00D62A96" w:rsidP="002E667A">
      <w:pPr>
        <w:pStyle w:val="NoSpacing"/>
        <w:numPr>
          <w:ilvl w:val="0"/>
          <w:numId w:val="14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2E667A">
        <w:rPr>
          <w:rFonts w:asciiTheme="majorHAnsi" w:hAnsiTheme="majorHAnsi" w:cstheme="majorHAnsi"/>
          <w:sz w:val="20"/>
          <w:szCs w:val="20"/>
        </w:rPr>
        <w:t xml:space="preserve">Engage with all practices in the defined region </w:t>
      </w:r>
    </w:p>
    <w:p w:rsidR="00D62A96" w:rsidRPr="002E667A" w:rsidRDefault="00D62A96" w:rsidP="002E667A">
      <w:pPr>
        <w:pStyle w:val="NoSpacing"/>
        <w:numPr>
          <w:ilvl w:val="0"/>
          <w:numId w:val="14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2E667A">
        <w:rPr>
          <w:rFonts w:asciiTheme="majorHAnsi" w:hAnsiTheme="majorHAnsi" w:cstheme="majorHAnsi"/>
          <w:sz w:val="20"/>
          <w:szCs w:val="20"/>
        </w:rPr>
        <w:t>Help facilitate consideration and discussion on early diagnosis and detection of cancer</w:t>
      </w:r>
    </w:p>
    <w:p w:rsidR="00D62A96" w:rsidRPr="002E667A" w:rsidRDefault="00D62A96" w:rsidP="002E667A">
      <w:pPr>
        <w:pStyle w:val="NoSpacing"/>
        <w:numPr>
          <w:ilvl w:val="0"/>
          <w:numId w:val="14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2E667A">
        <w:rPr>
          <w:rFonts w:asciiTheme="majorHAnsi" w:hAnsiTheme="majorHAnsi" w:cstheme="majorHAnsi"/>
          <w:sz w:val="20"/>
          <w:szCs w:val="20"/>
        </w:rPr>
        <w:t>Improve practice staff awareness of cancer signs and symptoms</w:t>
      </w:r>
    </w:p>
    <w:p w:rsidR="00D62A96" w:rsidRPr="002E667A" w:rsidRDefault="00D62A96" w:rsidP="002E667A">
      <w:pPr>
        <w:pStyle w:val="NoSpacing"/>
        <w:numPr>
          <w:ilvl w:val="0"/>
          <w:numId w:val="14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2E667A">
        <w:rPr>
          <w:rFonts w:asciiTheme="majorHAnsi" w:hAnsiTheme="majorHAnsi" w:cstheme="majorHAnsi"/>
          <w:sz w:val="20"/>
          <w:szCs w:val="20"/>
        </w:rPr>
        <w:t>Increase early detection of cancer in general practice and to increase detection via the 2 week wait referral route</w:t>
      </w:r>
    </w:p>
    <w:p w:rsidR="00D62A96" w:rsidRPr="002E667A" w:rsidRDefault="00D62A96" w:rsidP="002E667A">
      <w:pPr>
        <w:pStyle w:val="NoSpacing"/>
        <w:numPr>
          <w:ilvl w:val="0"/>
          <w:numId w:val="14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2E667A">
        <w:rPr>
          <w:rFonts w:asciiTheme="majorHAnsi" w:hAnsiTheme="majorHAnsi" w:cstheme="majorHAnsi"/>
          <w:sz w:val="20"/>
          <w:szCs w:val="20"/>
        </w:rPr>
        <w:t>Support practices to implement simple action plans to drive early diagnosis and other priorities identified by the practice which leads to improved cancer outcomes</w:t>
      </w:r>
    </w:p>
    <w:p w:rsidR="00D62A96" w:rsidRPr="002E667A" w:rsidRDefault="00D62A96" w:rsidP="002E667A">
      <w:pPr>
        <w:pStyle w:val="NoSpacing"/>
        <w:numPr>
          <w:ilvl w:val="0"/>
          <w:numId w:val="14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2E667A">
        <w:rPr>
          <w:rFonts w:asciiTheme="majorHAnsi" w:hAnsiTheme="majorHAnsi" w:cstheme="majorHAnsi"/>
          <w:bCs/>
          <w:sz w:val="20"/>
          <w:szCs w:val="20"/>
        </w:rPr>
        <w:t xml:space="preserve">Support practices to learn from previous cancer cases and make sustainable improvements </w:t>
      </w:r>
    </w:p>
    <w:p w:rsidR="00D62A96" w:rsidRPr="002E667A" w:rsidRDefault="00D62A96" w:rsidP="002E667A">
      <w:pPr>
        <w:pStyle w:val="NoSpacing"/>
        <w:numPr>
          <w:ilvl w:val="0"/>
          <w:numId w:val="14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2E667A">
        <w:rPr>
          <w:rFonts w:asciiTheme="majorHAnsi" w:hAnsiTheme="majorHAnsi" w:cstheme="majorHAnsi"/>
          <w:sz w:val="20"/>
          <w:szCs w:val="20"/>
        </w:rPr>
        <w:t xml:space="preserve">Enhance and support GP education and leadership skills across the network </w:t>
      </w:r>
    </w:p>
    <w:p w:rsidR="00D62A96" w:rsidRPr="002E667A" w:rsidRDefault="00D62A96" w:rsidP="002E667A">
      <w:pPr>
        <w:pStyle w:val="NoSpacing"/>
        <w:numPr>
          <w:ilvl w:val="0"/>
          <w:numId w:val="14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2E667A">
        <w:rPr>
          <w:rFonts w:asciiTheme="majorHAnsi" w:hAnsiTheme="majorHAnsi" w:cstheme="majorHAnsi"/>
          <w:sz w:val="20"/>
          <w:szCs w:val="20"/>
        </w:rPr>
        <w:t>Support CCGs in achieving their commissioning strategy plans in relation to cancer outcomes</w:t>
      </w:r>
    </w:p>
    <w:p w:rsidR="00D62A96" w:rsidRPr="002E667A" w:rsidRDefault="00D62A96" w:rsidP="002E667A">
      <w:pPr>
        <w:pStyle w:val="NoSpacing"/>
        <w:jc w:val="both"/>
        <w:rPr>
          <w:rFonts w:asciiTheme="majorHAnsi" w:hAnsiTheme="majorHAnsi" w:cstheme="majorHAnsi"/>
          <w:sz w:val="20"/>
          <w:szCs w:val="20"/>
        </w:rPr>
      </w:pPr>
    </w:p>
    <w:p w:rsidR="00D62A96" w:rsidRPr="00797AD4" w:rsidRDefault="002E667A" w:rsidP="002E667A">
      <w:pPr>
        <w:pStyle w:val="NoSpacing"/>
        <w:jc w:val="both"/>
        <w:rPr>
          <w:rFonts w:asciiTheme="majorHAnsi" w:hAnsiTheme="majorHAnsi" w:cstheme="majorHAnsi"/>
          <w:b/>
          <w:color w:val="2E008B"/>
          <w:sz w:val="20"/>
          <w:szCs w:val="20"/>
        </w:rPr>
      </w:pPr>
      <w:r w:rsidRPr="00797AD4">
        <w:rPr>
          <w:rFonts w:asciiTheme="majorHAnsi" w:hAnsiTheme="majorHAnsi" w:cstheme="majorHAnsi"/>
          <w:b/>
          <w:color w:val="2E008B"/>
          <w:sz w:val="20"/>
          <w:szCs w:val="20"/>
        </w:rPr>
        <w:t>Practice T</w:t>
      </w:r>
      <w:r w:rsidR="00274159" w:rsidRPr="00797AD4">
        <w:rPr>
          <w:rFonts w:asciiTheme="majorHAnsi" w:hAnsiTheme="majorHAnsi" w:cstheme="majorHAnsi"/>
          <w:b/>
          <w:color w:val="2E008B"/>
          <w:sz w:val="20"/>
          <w:szCs w:val="20"/>
        </w:rPr>
        <w:t>oolkit</w:t>
      </w:r>
    </w:p>
    <w:p w:rsidR="002E667A" w:rsidRPr="002E667A" w:rsidRDefault="002E667A" w:rsidP="002E667A">
      <w:pPr>
        <w:pStyle w:val="NoSpacing"/>
        <w:jc w:val="both"/>
        <w:rPr>
          <w:rFonts w:asciiTheme="majorHAnsi" w:hAnsiTheme="majorHAnsi" w:cstheme="majorHAnsi"/>
          <w:b/>
          <w:color w:val="2E008B"/>
          <w:sz w:val="20"/>
          <w:szCs w:val="20"/>
        </w:rPr>
      </w:pPr>
    </w:p>
    <w:p w:rsidR="006732FA" w:rsidRDefault="00274159" w:rsidP="002E667A">
      <w:pPr>
        <w:pStyle w:val="NoSpacing"/>
        <w:jc w:val="both"/>
        <w:rPr>
          <w:rFonts w:asciiTheme="majorHAnsi" w:hAnsiTheme="majorHAnsi" w:cstheme="majorHAnsi"/>
          <w:sz w:val="20"/>
          <w:szCs w:val="20"/>
        </w:rPr>
      </w:pPr>
      <w:r w:rsidRPr="002E667A">
        <w:rPr>
          <w:rFonts w:asciiTheme="majorHAnsi" w:hAnsiTheme="majorHAnsi" w:cstheme="majorHAnsi"/>
          <w:sz w:val="20"/>
          <w:szCs w:val="20"/>
        </w:rPr>
        <w:t>There are a range of tools that practic</w:t>
      </w:r>
      <w:r w:rsidR="006732FA" w:rsidRPr="002E667A">
        <w:rPr>
          <w:rFonts w:asciiTheme="majorHAnsi" w:hAnsiTheme="majorHAnsi" w:cstheme="majorHAnsi"/>
          <w:sz w:val="20"/>
          <w:szCs w:val="20"/>
        </w:rPr>
        <w:t>es can engage with to help increase</w:t>
      </w:r>
      <w:r w:rsidRPr="002E667A">
        <w:rPr>
          <w:rFonts w:asciiTheme="majorHAnsi" w:hAnsiTheme="majorHAnsi" w:cstheme="majorHAnsi"/>
          <w:sz w:val="20"/>
          <w:szCs w:val="20"/>
        </w:rPr>
        <w:t xml:space="preserve"> understanding of early diagnosis, sign</w:t>
      </w:r>
      <w:r w:rsidR="00CE4C65">
        <w:rPr>
          <w:rFonts w:asciiTheme="majorHAnsi" w:hAnsiTheme="majorHAnsi" w:cstheme="majorHAnsi"/>
          <w:sz w:val="20"/>
          <w:szCs w:val="20"/>
        </w:rPr>
        <w:t>s</w:t>
      </w:r>
      <w:r w:rsidRPr="002E667A">
        <w:rPr>
          <w:rFonts w:asciiTheme="majorHAnsi" w:hAnsiTheme="majorHAnsi" w:cstheme="majorHAnsi"/>
          <w:sz w:val="20"/>
          <w:szCs w:val="20"/>
        </w:rPr>
        <w:t xml:space="preserve"> and symptoms, as well as to help build on skills and confidence in broaching a cancer referral with a patient. Some of the tools</w:t>
      </w:r>
      <w:r w:rsidR="006732FA" w:rsidRPr="002E667A">
        <w:rPr>
          <w:rFonts w:asciiTheme="majorHAnsi" w:hAnsiTheme="majorHAnsi" w:cstheme="majorHAnsi"/>
          <w:sz w:val="20"/>
          <w:szCs w:val="20"/>
        </w:rPr>
        <w:t xml:space="preserve"> that</w:t>
      </w:r>
      <w:r w:rsidR="002E667A">
        <w:rPr>
          <w:rFonts w:asciiTheme="majorHAnsi" w:hAnsiTheme="majorHAnsi" w:cstheme="majorHAnsi"/>
          <w:sz w:val="20"/>
          <w:szCs w:val="20"/>
        </w:rPr>
        <w:t xml:space="preserve"> Primary C</w:t>
      </w:r>
      <w:r w:rsidRPr="002E667A">
        <w:rPr>
          <w:rFonts w:asciiTheme="majorHAnsi" w:hAnsiTheme="majorHAnsi" w:cstheme="majorHAnsi"/>
          <w:sz w:val="20"/>
          <w:szCs w:val="20"/>
        </w:rPr>
        <w:t xml:space="preserve">are </w:t>
      </w:r>
      <w:r w:rsidR="002E667A">
        <w:rPr>
          <w:rFonts w:asciiTheme="majorHAnsi" w:hAnsiTheme="majorHAnsi" w:cstheme="majorHAnsi"/>
          <w:sz w:val="20"/>
          <w:szCs w:val="20"/>
        </w:rPr>
        <w:t>F</w:t>
      </w:r>
      <w:r w:rsidRPr="002E667A">
        <w:rPr>
          <w:rFonts w:asciiTheme="majorHAnsi" w:hAnsiTheme="majorHAnsi" w:cstheme="majorHAnsi"/>
          <w:sz w:val="20"/>
          <w:szCs w:val="20"/>
        </w:rPr>
        <w:t>acilitators will introduce practices to include</w:t>
      </w:r>
      <w:r w:rsidR="006732FA" w:rsidRPr="002E667A">
        <w:rPr>
          <w:rFonts w:asciiTheme="majorHAnsi" w:hAnsiTheme="majorHAnsi" w:cstheme="majorHAnsi"/>
          <w:sz w:val="20"/>
          <w:szCs w:val="20"/>
        </w:rPr>
        <w:t>:</w:t>
      </w:r>
    </w:p>
    <w:p w:rsidR="002E667A" w:rsidRPr="002E667A" w:rsidRDefault="002E667A" w:rsidP="002E667A">
      <w:pPr>
        <w:pStyle w:val="NoSpacing"/>
        <w:jc w:val="both"/>
        <w:rPr>
          <w:rFonts w:asciiTheme="majorHAnsi" w:hAnsiTheme="majorHAnsi" w:cstheme="majorHAnsi"/>
          <w:sz w:val="20"/>
          <w:szCs w:val="20"/>
        </w:rPr>
      </w:pPr>
    </w:p>
    <w:p w:rsidR="00274159" w:rsidRPr="002E667A" w:rsidRDefault="006732FA" w:rsidP="002E667A">
      <w:pPr>
        <w:pStyle w:val="NoSpacing"/>
        <w:numPr>
          <w:ilvl w:val="0"/>
          <w:numId w:val="15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2E667A">
        <w:rPr>
          <w:rFonts w:asciiTheme="majorHAnsi" w:hAnsiTheme="majorHAnsi" w:cstheme="majorHAnsi"/>
          <w:sz w:val="20"/>
          <w:szCs w:val="20"/>
        </w:rPr>
        <w:t xml:space="preserve">The </w:t>
      </w:r>
      <w:r w:rsidR="00274159" w:rsidRPr="002E667A">
        <w:rPr>
          <w:rFonts w:asciiTheme="majorHAnsi" w:hAnsiTheme="majorHAnsi" w:cstheme="majorHAnsi"/>
          <w:sz w:val="20"/>
          <w:szCs w:val="20"/>
        </w:rPr>
        <w:t>N</w:t>
      </w:r>
      <w:r w:rsidR="00D708D1" w:rsidRPr="002E667A">
        <w:rPr>
          <w:rFonts w:asciiTheme="majorHAnsi" w:hAnsiTheme="majorHAnsi" w:cstheme="majorHAnsi"/>
          <w:sz w:val="20"/>
          <w:szCs w:val="20"/>
        </w:rPr>
        <w:t>ational Cancer Intelligence Network (NCIN) Practice profiles</w:t>
      </w:r>
      <w:r w:rsidRPr="002E667A">
        <w:rPr>
          <w:rFonts w:asciiTheme="majorHAnsi" w:hAnsiTheme="majorHAnsi" w:cstheme="majorHAnsi"/>
          <w:sz w:val="20"/>
          <w:szCs w:val="20"/>
        </w:rPr>
        <w:t xml:space="preserve"> –</w:t>
      </w:r>
      <w:r w:rsidR="00F4549D" w:rsidRPr="002E667A">
        <w:rPr>
          <w:rFonts w:asciiTheme="majorHAnsi" w:hAnsiTheme="majorHAnsi" w:cstheme="majorHAnsi"/>
          <w:sz w:val="20"/>
          <w:szCs w:val="20"/>
        </w:rPr>
        <w:t xml:space="preserve"> </w:t>
      </w:r>
      <w:r w:rsidRPr="002E667A">
        <w:rPr>
          <w:rFonts w:asciiTheme="majorHAnsi" w:hAnsiTheme="majorHAnsi" w:cstheme="majorHAnsi"/>
          <w:sz w:val="20"/>
          <w:szCs w:val="20"/>
        </w:rPr>
        <w:t>provide</w:t>
      </w:r>
      <w:r w:rsidR="00D708D1" w:rsidRPr="002E667A">
        <w:rPr>
          <w:rFonts w:asciiTheme="majorHAnsi" w:hAnsiTheme="majorHAnsi" w:cstheme="majorHAnsi"/>
          <w:sz w:val="20"/>
          <w:szCs w:val="20"/>
        </w:rPr>
        <w:t xml:space="preserve"> a suite of demographic, cancer incidence and referral data</w:t>
      </w:r>
      <w:r w:rsidRPr="002E667A">
        <w:rPr>
          <w:rFonts w:asciiTheme="majorHAnsi" w:hAnsiTheme="majorHAnsi" w:cstheme="majorHAnsi"/>
          <w:sz w:val="20"/>
          <w:szCs w:val="20"/>
        </w:rPr>
        <w:t xml:space="preserve"> for individual pra</w:t>
      </w:r>
      <w:r w:rsidR="00BF25A0" w:rsidRPr="002E667A">
        <w:rPr>
          <w:rFonts w:asciiTheme="majorHAnsi" w:hAnsiTheme="majorHAnsi" w:cstheme="majorHAnsi"/>
          <w:sz w:val="20"/>
          <w:szCs w:val="20"/>
        </w:rPr>
        <w:t>ctices benchmarked against</w:t>
      </w:r>
      <w:r w:rsidRPr="002E667A">
        <w:rPr>
          <w:rFonts w:asciiTheme="majorHAnsi" w:hAnsiTheme="majorHAnsi" w:cstheme="majorHAnsi"/>
          <w:sz w:val="20"/>
          <w:szCs w:val="20"/>
        </w:rPr>
        <w:t xml:space="preserve"> CCG and national </w:t>
      </w:r>
      <w:r w:rsidR="00FD0B50" w:rsidRPr="002E667A">
        <w:rPr>
          <w:rFonts w:asciiTheme="majorHAnsi" w:hAnsiTheme="majorHAnsi" w:cstheme="majorHAnsi"/>
          <w:sz w:val="20"/>
          <w:szCs w:val="20"/>
        </w:rPr>
        <w:t>averages</w:t>
      </w:r>
    </w:p>
    <w:p w:rsidR="00FD0B50" w:rsidRPr="002E667A" w:rsidRDefault="00BF25A0" w:rsidP="002E667A">
      <w:pPr>
        <w:pStyle w:val="NoSpacing"/>
        <w:numPr>
          <w:ilvl w:val="0"/>
          <w:numId w:val="15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2E667A">
        <w:rPr>
          <w:rFonts w:asciiTheme="majorHAnsi" w:hAnsiTheme="majorHAnsi" w:cstheme="majorHAnsi"/>
          <w:sz w:val="20"/>
          <w:szCs w:val="20"/>
        </w:rPr>
        <w:t>Risk Assessment Tool (RAT) for colorectal and lung cancer –</w:t>
      </w:r>
      <w:r w:rsidR="002E667A">
        <w:rPr>
          <w:rFonts w:asciiTheme="majorHAnsi" w:hAnsiTheme="majorHAnsi" w:cstheme="majorHAnsi"/>
          <w:sz w:val="20"/>
          <w:szCs w:val="20"/>
        </w:rPr>
        <w:t xml:space="preserve"> </w:t>
      </w:r>
      <w:r w:rsidRPr="002E667A">
        <w:rPr>
          <w:rFonts w:asciiTheme="majorHAnsi" w:hAnsiTheme="majorHAnsi" w:cstheme="majorHAnsi"/>
          <w:sz w:val="20"/>
          <w:szCs w:val="20"/>
        </w:rPr>
        <w:t>table</w:t>
      </w:r>
      <w:r w:rsidR="00F4549D" w:rsidRPr="002E667A">
        <w:rPr>
          <w:rFonts w:asciiTheme="majorHAnsi" w:hAnsiTheme="majorHAnsi" w:cstheme="majorHAnsi"/>
          <w:sz w:val="20"/>
          <w:szCs w:val="20"/>
        </w:rPr>
        <w:t>s</w:t>
      </w:r>
      <w:r w:rsidRPr="002E667A">
        <w:rPr>
          <w:rFonts w:asciiTheme="majorHAnsi" w:hAnsiTheme="majorHAnsi" w:cstheme="majorHAnsi"/>
          <w:sz w:val="20"/>
          <w:szCs w:val="20"/>
        </w:rPr>
        <w:t xml:space="preserve"> containing the risk values for each cancer symptom in isolation, for repeat attendances at the GP with the symptom and in combination with one other symptom</w:t>
      </w:r>
      <w:r w:rsidR="00F4549D" w:rsidRPr="002E667A">
        <w:rPr>
          <w:rFonts w:asciiTheme="majorHAnsi" w:hAnsiTheme="majorHAnsi" w:cstheme="majorHAnsi"/>
          <w:sz w:val="20"/>
          <w:szCs w:val="20"/>
        </w:rPr>
        <w:t>. The RAT should be used with NICE guidance to identify suspected cancer.</w:t>
      </w:r>
    </w:p>
    <w:p w:rsidR="00F4549D" w:rsidRPr="002E667A" w:rsidRDefault="00F4549D" w:rsidP="002E667A">
      <w:pPr>
        <w:pStyle w:val="NoSpacing"/>
        <w:numPr>
          <w:ilvl w:val="0"/>
          <w:numId w:val="15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2E667A">
        <w:rPr>
          <w:rFonts w:asciiTheme="majorHAnsi" w:hAnsiTheme="majorHAnsi" w:cstheme="majorHAnsi"/>
          <w:sz w:val="20"/>
          <w:szCs w:val="20"/>
        </w:rPr>
        <w:t>Royal College o</w:t>
      </w:r>
      <w:r w:rsidR="00A04EDC" w:rsidRPr="002E667A">
        <w:rPr>
          <w:rFonts w:asciiTheme="majorHAnsi" w:hAnsiTheme="majorHAnsi" w:cstheme="majorHAnsi"/>
          <w:sz w:val="20"/>
          <w:szCs w:val="20"/>
        </w:rPr>
        <w:t xml:space="preserve">f General Practitioners (RCGP) primary care audit </w:t>
      </w:r>
      <w:r w:rsidRPr="002E667A">
        <w:rPr>
          <w:rFonts w:asciiTheme="majorHAnsi" w:hAnsiTheme="majorHAnsi" w:cstheme="majorHAnsi"/>
          <w:sz w:val="20"/>
          <w:szCs w:val="20"/>
        </w:rPr>
        <w:t xml:space="preserve">and serious event audits – audit templates for cancer to help improve understanding delays in diagnosis </w:t>
      </w:r>
    </w:p>
    <w:p w:rsidR="002E667A" w:rsidRDefault="002E667A" w:rsidP="002E667A">
      <w:pPr>
        <w:pStyle w:val="NoSpacing"/>
        <w:jc w:val="both"/>
        <w:rPr>
          <w:rFonts w:asciiTheme="majorHAnsi" w:hAnsiTheme="majorHAnsi" w:cstheme="majorHAnsi"/>
          <w:b/>
          <w:color w:val="2E008B"/>
          <w:sz w:val="20"/>
          <w:szCs w:val="20"/>
        </w:rPr>
      </w:pPr>
    </w:p>
    <w:p w:rsidR="00D62A96" w:rsidRPr="00797AD4" w:rsidRDefault="008263E4" w:rsidP="002E667A">
      <w:pPr>
        <w:pStyle w:val="NoSpacing"/>
        <w:jc w:val="both"/>
        <w:rPr>
          <w:rFonts w:asciiTheme="majorHAnsi" w:hAnsiTheme="majorHAnsi" w:cstheme="majorHAnsi"/>
          <w:color w:val="2E008B"/>
          <w:sz w:val="20"/>
          <w:szCs w:val="20"/>
        </w:rPr>
      </w:pPr>
      <w:r w:rsidRPr="00797AD4">
        <w:rPr>
          <w:rFonts w:asciiTheme="majorHAnsi" w:hAnsiTheme="majorHAnsi" w:cstheme="majorHAnsi"/>
          <w:b/>
          <w:color w:val="2E008B"/>
          <w:sz w:val="20"/>
          <w:szCs w:val="20"/>
        </w:rPr>
        <w:t>Enhanced</w:t>
      </w:r>
      <w:r w:rsidR="00D62A96" w:rsidRPr="00797AD4">
        <w:rPr>
          <w:rFonts w:asciiTheme="majorHAnsi" w:hAnsiTheme="majorHAnsi" w:cstheme="majorHAnsi"/>
          <w:b/>
          <w:color w:val="2E008B"/>
          <w:sz w:val="20"/>
          <w:szCs w:val="20"/>
        </w:rPr>
        <w:t xml:space="preserve"> </w:t>
      </w:r>
      <w:r w:rsidR="00CA6043" w:rsidRPr="00797AD4">
        <w:rPr>
          <w:rFonts w:asciiTheme="majorHAnsi" w:hAnsiTheme="majorHAnsi" w:cstheme="majorHAnsi"/>
          <w:b/>
          <w:color w:val="2E008B"/>
          <w:sz w:val="20"/>
          <w:szCs w:val="20"/>
        </w:rPr>
        <w:t>support</w:t>
      </w:r>
      <w:r w:rsidR="00727A99" w:rsidRPr="00797AD4">
        <w:rPr>
          <w:rFonts w:asciiTheme="majorHAnsi" w:hAnsiTheme="majorHAnsi" w:cstheme="majorHAnsi"/>
          <w:color w:val="2E008B"/>
          <w:sz w:val="20"/>
          <w:szCs w:val="20"/>
        </w:rPr>
        <w:t xml:space="preserve"> </w:t>
      </w:r>
    </w:p>
    <w:p w:rsidR="002E667A" w:rsidRPr="002E667A" w:rsidRDefault="002E667A" w:rsidP="002E667A">
      <w:pPr>
        <w:pStyle w:val="NoSpacing"/>
        <w:jc w:val="both"/>
        <w:rPr>
          <w:rFonts w:asciiTheme="majorHAnsi" w:hAnsiTheme="majorHAnsi" w:cstheme="majorHAnsi"/>
          <w:sz w:val="20"/>
          <w:szCs w:val="20"/>
        </w:rPr>
      </w:pPr>
    </w:p>
    <w:p w:rsidR="00CA6043" w:rsidRPr="002E667A" w:rsidRDefault="002E667A" w:rsidP="002E667A">
      <w:pPr>
        <w:pStyle w:val="NoSpacing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Your</w:t>
      </w:r>
      <w:r w:rsidR="00727A99" w:rsidRPr="002E667A">
        <w:rPr>
          <w:rFonts w:asciiTheme="majorHAnsi" w:hAnsiTheme="majorHAnsi" w:cstheme="majorHAnsi"/>
          <w:sz w:val="20"/>
          <w:szCs w:val="20"/>
        </w:rPr>
        <w:t xml:space="preserve"> </w:t>
      </w:r>
      <w:r>
        <w:rPr>
          <w:rFonts w:asciiTheme="majorHAnsi" w:hAnsiTheme="majorHAnsi" w:cstheme="majorHAnsi"/>
          <w:sz w:val="20"/>
          <w:szCs w:val="20"/>
        </w:rPr>
        <w:t>P</w:t>
      </w:r>
      <w:r w:rsidR="00727A99" w:rsidRPr="002E667A">
        <w:rPr>
          <w:rFonts w:asciiTheme="majorHAnsi" w:hAnsiTheme="majorHAnsi" w:cstheme="majorHAnsi"/>
          <w:sz w:val="20"/>
          <w:szCs w:val="20"/>
        </w:rPr>
        <w:t xml:space="preserve">rimary </w:t>
      </w:r>
      <w:r>
        <w:rPr>
          <w:rFonts w:asciiTheme="majorHAnsi" w:hAnsiTheme="majorHAnsi" w:cstheme="majorHAnsi"/>
          <w:sz w:val="20"/>
          <w:szCs w:val="20"/>
        </w:rPr>
        <w:t>Care F</w:t>
      </w:r>
      <w:r w:rsidR="00727A99" w:rsidRPr="002E667A">
        <w:rPr>
          <w:rFonts w:asciiTheme="majorHAnsi" w:hAnsiTheme="majorHAnsi" w:cstheme="majorHAnsi"/>
          <w:sz w:val="20"/>
          <w:szCs w:val="20"/>
        </w:rPr>
        <w:t xml:space="preserve">acilitator is there </w:t>
      </w:r>
      <w:r w:rsidR="00CA6043" w:rsidRPr="002E667A">
        <w:rPr>
          <w:rFonts w:asciiTheme="majorHAnsi" w:hAnsiTheme="majorHAnsi" w:cstheme="majorHAnsi"/>
          <w:sz w:val="20"/>
          <w:szCs w:val="20"/>
        </w:rPr>
        <w:t xml:space="preserve">to provide tailored support to suit </w:t>
      </w:r>
      <w:r w:rsidR="00727A99" w:rsidRPr="002E667A">
        <w:rPr>
          <w:rFonts w:asciiTheme="majorHAnsi" w:hAnsiTheme="majorHAnsi" w:cstheme="majorHAnsi"/>
          <w:sz w:val="20"/>
          <w:szCs w:val="20"/>
        </w:rPr>
        <w:t>your practices’ specific needs</w:t>
      </w:r>
      <w:r w:rsidR="00CA6043" w:rsidRPr="002E667A">
        <w:rPr>
          <w:rFonts w:asciiTheme="majorHAnsi" w:hAnsiTheme="majorHAnsi" w:cstheme="majorHAnsi"/>
          <w:sz w:val="20"/>
          <w:szCs w:val="20"/>
        </w:rPr>
        <w:t xml:space="preserve">. </w:t>
      </w:r>
      <w:r w:rsidR="008263E4" w:rsidRPr="002E667A">
        <w:rPr>
          <w:rFonts w:asciiTheme="majorHAnsi" w:hAnsiTheme="majorHAnsi" w:cstheme="majorHAnsi"/>
          <w:sz w:val="20"/>
          <w:szCs w:val="20"/>
        </w:rPr>
        <w:t>Examp</w:t>
      </w:r>
      <w:r w:rsidR="00727A99" w:rsidRPr="002E667A">
        <w:rPr>
          <w:rFonts w:asciiTheme="majorHAnsi" w:hAnsiTheme="majorHAnsi" w:cstheme="majorHAnsi"/>
          <w:sz w:val="20"/>
          <w:szCs w:val="20"/>
        </w:rPr>
        <w:t>les of support provided include</w:t>
      </w:r>
      <w:r>
        <w:rPr>
          <w:rFonts w:asciiTheme="majorHAnsi" w:hAnsiTheme="majorHAnsi" w:cstheme="majorHAnsi"/>
          <w:sz w:val="20"/>
          <w:szCs w:val="20"/>
        </w:rPr>
        <w:t>:</w:t>
      </w:r>
      <w:r w:rsidR="008263E4" w:rsidRPr="002E667A">
        <w:rPr>
          <w:rFonts w:asciiTheme="majorHAnsi" w:hAnsiTheme="majorHAnsi" w:cstheme="majorHAnsi"/>
          <w:sz w:val="20"/>
          <w:szCs w:val="20"/>
        </w:rPr>
        <w:t xml:space="preserve"> in-depth </w:t>
      </w:r>
      <w:r w:rsidR="00727A99" w:rsidRPr="002E667A">
        <w:rPr>
          <w:rFonts w:asciiTheme="majorHAnsi" w:hAnsiTheme="majorHAnsi" w:cstheme="majorHAnsi"/>
          <w:sz w:val="20"/>
          <w:szCs w:val="20"/>
        </w:rPr>
        <w:t xml:space="preserve">discussion with practices on </w:t>
      </w:r>
      <w:r w:rsidR="008263E4" w:rsidRPr="002E667A">
        <w:rPr>
          <w:rFonts w:asciiTheme="majorHAnsi" w:hAnsiTheme="majorHAnsi" w:cstheme="majorHAnsi"/>
          <w:sz w:val="20"/>
          <w:szCs w:val="20"/>
        </w:rPr>
        <w:t>cancer data inc</w:t>
      </w:r>
      <w:r w:rsidR="00727A99" w:rsidRPr="002E667A">
        <w:rPr>
          <w:rFonts w:asciiTheme="majorHAnsi" w:hAnsiTheme="majorHAnsi" w:cstheme="majorHAnsi"/>
          <w:sz w:val="20"/>
          <w:szCs w:val="20"/>
        </w:rPr>
        <w:t>luding 2 week wait referrals,</w:t>
      </w:r>
      <w:r w:rsidR="00F451F5">
        <w:rPr>
          <w:rFonts w:asciiTheme="majorHAnsi" w:hAnsiTheme="majorHAnsi" w:cstheme="majorHAnsi"/>
          <w:sz w:val="20"/>
          <w:szCs w:val="20"/>
        </w:rPr>
        <w:t xml:space="preserve"> Safety Netting</w:t>
      </w:r>
      <w:r w:rsidR="00727A99" w:rsidRPr="002E667A">
        <w:rPr>
          <w:rFonts w:asciiTheme="majorHAnsi" w:hAnsiTheme="majorHAnsi" w:cstheme="majorHAnsi"/>
          <w:sz w:val="20"/>
          <w:szCs w:val="20"/>
        </w:rPr>
        <w:t xml:space="preserve"> </w:t>
      </w:r>
      <w:r w:rsidR="00241B2D">
        <w:rPr>
          <w:rFonts w:asciiTheme="majorHAnsi" w:hAnsiTheme="majorHAnsi" w:cstheme="majorHAnsi"/>
          <w:sz w:val="20"/>
          <w:szCs w:val="20"/>
        </w:rPr>
        <w:t>T</w:t>
      </w:r>
      <w:r w:rsidR="00F451F5">
        <w:rPr>
          <w:rFonts w:asciiTheme="majorHAnsi" w:hAnsiTheme="majorHAnsi" w:cstheme="majorHAnsi"/>
          <w:sz w:val="20"/>
          <w:szCs w:val="20"/>
        </w:rPr>
        <w:t xml:space="preserve">raining, </w:t>
      </w:r>
      <w:r w:rsidR="008263E4" w:rsidRPr="002E667A">
        <w:rPr>
          <w:rFonts w:asciiTheme="majorHAnsi" w:hAnsiTheme="majorHAnsi" w:cstheme="majorHAnsi"/>
          <w:sz w:val="20"/>
          <w:szCs w:val="20"/>
        </w:rPr>
        <w:t>setting practice initiat</w:t>
      </w:r>
      <w:r w:rsidR="00727A99" w:rsidRPr="002E667A">
        <w:rPr>
          <w:rFonts w:asciiTheme="majorHAnsi" w:hAnsiTheme="majorHAnsi" w:cstheme="majorHAnsi"/>
          <w:sz w:val="20"/>
          <w:szCs w:val="20"/>
        </w:rPr>
        <w:t xml:space="preserve">ives to </w:t>
      </w:r>
      <w:r w:rsidR="008263E4" w:rsidRPr="002E667A">
        <w:rPr>
          <w:rFonts w:asciiTheme="majorHAnsi" w:hAnsiTheme="majorHAnsi" w:cstheme="majorHAnsi"/>
          <w:sz w:val="20"/>
          <w:szCs w:val="20"/>
        </w:rPr>
        <w:t xml:space="preserve">encourage uptake of the national screening programmes. </w:t>
      </w:r>
    </w:p>
    <w:p w:rsidR="00D237DF" w:rsidRPr="002E667A" w:rsidRDefault="00D237DF" w:rsidP="002E667A">
      <w:pPr>
        <w:pStyle w:val="NoSpacing"/>
        <w:rPr>
          <w:rFonts w:asciiTheme="majorHAnsi" w:hAnsiTheme="majorHAnsi" w:cstheme="majorHAnsi"/>
          <w:b/>
          <w:color w:val="2E008B"/>
          <w:sz w:val="20"/>
          <w:szCs w:val="20"/>
        </w:rPr>
      </w:pPr>
    </w:p>
    <w:p w:rsidR="00FD0B50" w:rsidRPr="00797AD4" w:rsidRDefault="002E667A" w:rsidP="002E667A">
      <w:pPr>
        <w:pStyle w:val="NoSpacing"/>
        <w:rPr>
          <w:rFonts w:asciiTheme="majorHAnsi" w:hAnsiTheme="majorHAnsi" w:cstheme="majorHAnsi"/>
          <w:b/>
          <w:color w:val="2E008B"/>
          <w:sz w:val="20"/>
          <w:szCs w:val="20"/>
        </w:rPr>
      </w:pPr>
      <w:r w:rsidRPr="00797AD4">
        <w:rPr>
          <w:rFonts w:asciiTheme="majorHAnsi" w:hAnsiTheme="majorHAnsi" w:cstheme="majorHAnsi"/>
          <w:b/>
          <w:color w:val="2E008B"/>
          <w:sz w:val="20"/>
          <w:szCs w:val="20"/>
        </w:rPr>
        <w:t>Contact</w:t>
      </w:r>
    </w:p>
    <w:p w:rsidR="002E667A" w:rsidRPr="002E667A" w:rsidRDefault="002E667A" w:rsidP="002E667A">
      <w:pPr>
        <w:pStyle w:val="NoSpacing"/>
        <w:rPr>
          <w:rFonts w:asciiTheme="majorHAnsi" w:hAnsiTheme="majorHAnsi" w:cstheme="majorHAnsi"/>
          <w:b/>
          <w:color w:val="2E008B"/>
          <w:sz w:val="20"/>
          <w:szCs w:val="20"/>
        </w:rPr>
      </w:pPr>
    </w:p>
    <w:p w:rsidR="00D05D58" w:rsidRPr="002E667A" w:rsidRDefault="000F548B" w:rsidP="002E667A">
      <w:pPr>
        <w:pStyle w:val="NoSpacing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Health Professional</w:t>
      </w:r>
      <w:r w:rsidR="00CE4C65">
        <w:rPr>
          <w:rFonts w:asciiTheme="majorHAnsi" w:hAnsiTheme="majorHAnsi" w:cstheme="majorHAnsi"/>
          <w:sz w:val="20"/>
          <w:szCs w:val="20"/>
        </w:rPr>
        <w:t xml:space="preserve"> Engage</w:t>
      </w:r>
      <w:r w:rsidR="00BD428A">
        <w:rPr>
          <w:rFonts w:asciiTheme="majorHAnsi" w:hAnsiTheme="majorHAnsi" w:cstheme="majorHAnsi"/>
          <w:sz w:val="20"/>
          <w:szCs w:val="20"/>
        </w:rPr>
        <w:t>ment Facilitator: Rachel Ball</w:t>
      </w:r>
    </w:p>
    <w:p w:rsidR="005B79D2" w:rsidRPr="002E667A" w:rsidRDefault="005B79D2" w:rsidP="002E667A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2E667A">
        <w:rPr>
          <w:rFonts w:asciiTheme="majorHAnsi" w:hAnsiTheme="majorHAnsi" w:cstheme="majorHAnsi"/>
          <w:sz w:val="20"/>
          <w:szCs w:val="20"/>
        </w:rPr>
        <w:t>Email</w:t>
      </w:r>
      <w:r w:rsidR="00D237DF" w:rsidRPr="002E667A">
        <w:rPr>
          <w:rFonts w:asciiTheme="majorHAnsi" w:hAnsiTheme="majorHAnsi" w:cstheme="majorHAnsi"/>
          <w:sz w:val="20"/>
          <w:szCs w:val="20"/>
        </w:rPr>
        <w:t xml:space="preserve">: </w:t>
      </w:r>
      <w:r w:rsidR="00BD428A">
        <w:rPr>
          <w:rFonts w:asciiTheme="majorHAnsi" w:hAnsiTheme="majorHAnsi" w:cstheme="majorHAnsi"/>
          <w:sz w:val="20"/>
          <w:szCs w:val="20"/>
        </w:rPr>
        <w:t>rachel.ball@cancer.org.uk</w:t>
      </w:r>
    </w:p>
    <w:p w:rsidR="005B79D2" w:rsidRPr="002E667A" w:rsidRDefault="005B79D2" w:rsidP="002E667A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2E667A">
        <w:rPr>
          <w:rFonts w:asciiTheme="majorHAnsi" w:hAnsiTheme="majorHAnsi" w:cstheme="majorHAnsi"/>
          <w:sz w:val="20"/>
          <w:szCs w:val="20"/>
        </w:rPr>
        <w:t xml:space="preserve">Tel: </w:t>
      </w:r>
      <w:r w:rsidR="00BD428A">
        <w:rPr>
          <w:rFonts w:asciiTheme="majorHAnsi" w:hAnsiTheme="majorHAnsi" w:cstheme="majorHAnsi"/>
          <w:sz w:val="20"/>
          <w:szCs w:val="20"/>
        </w:rPr>
        <w:t xml:space="preserve"> 07789174906</w:t>
      </w:r>
    </w:p>
    <w:p w:rsidR="002E64CD" w:rsidRPr="00D62A96" w:rsidRDefault="002E64CD" w:rsidP="00FD0B50">
      <w:pPr>
        <w:rPr>
          <w:rFonts w:cstheme="majorHAnsi"/>
          <w:b/>
          <w:sz w:val="20"/>
        </w:rPr>
      </w:pPr>
    </w:p>
    <w:sectPr w:rsidR="002E64CD" w:rsidRPr="00D62A96" w:rsidSect="002E667A">
      <w:headerReference w:type="even" r:id="rId10"/>
      <w:pgSz w:w="11904" w:h="16834"/>
      <w:pgMar w:top="1440" w:right="847" w:bottom="426" w:left="851" w:header="62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ABF" w:rsidRDefault="00150ABF" w:rsidP="00C77DC9">
      <w:pPr>
        <w:spacing w:after="0"/>
      </w:pPr>
      <w:r>
        <w:separator/>
      </w:r>
    </w:p>
  </w:endnote>
  <w:endnote w:type="continuationSeparator" w:id="0">
    <w:p w:rsidR="00150ABF" w:rsidRDefault="00150ABF" w:rsidP="00C77DC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ABF" w:rsidRDefault="00150ABF" w:rsidP="00C77DC9">
      <w:pPr>
        <w:spacing w:after="0"/>
      </w:pPr>
      <w:r>
        <w:separator/>
      </w:r>
    </w:p>
  </w:footnote>
  <w:footnote w:type="continuationSeparator" w:id="0">
    <w:p w:rsidR="00150ABF" w:rsidRDefault="00150ABF" w:rsidP="00C77DC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1F5" w:rsidRDefault="00F451F5">
    <w:r>
      <w:c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7000B"/>
    <w:multiLevelType w:val="hybridMultilevel"/>
    <w:tmpl w:val="89D670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D74D25"/>
    <w:multiLevelType w:val="hybridMultilevel"/>
    <w:tmpl w:val="F0CA23B4"/>
    <w:lvl w:ilvl="0" w:tplc="791C2248">
      <w:start w:val="1"/>
      <w:numFmt w:val="bullet"/>
      <w:lvlText w:val="–"/>
      <w:lvlJc w:val="left"/>
      <w:pPr>
        <w:tabs>
          <w:tab w:val="num" w:pos="1004"/>
        </w:tabs>
        <w:ind w:left="1004" w:hanging="360"/>
      </w:pPr>
      <w:rPr>
        <w:rFonts w:ascii="Times New Roman" w:hAnsi="Times New Roman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07761A"/>
    <w:multiLevelType w:val="hybridMultilevel"/>
    <w:tmpl w:val="2176F7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6497E2A"/>
    <w:multiLevelType w:val="hybridMultilevel"/>
    <w:tmpl w:val="EE0618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4B63BA"/>
    <w:multiLevelType w:val="hybridMultilevel"/>
    <w:tmpl w:val="A5BCAE66"/>
    <w:lvl w:ilvl="0" w:tplc="C5C83F82">
      <w:start w:val="1"/>
      <w:numFmt w:val="bullet"/>
      <w:lvlText w:val="•"/>
      <w:lvlJc w:val="left"/>
      <w:pPr>
        <w:tabs>
          <w:tab w:val="num" w:pos="1894"/>
        </w:tabs>
        <w:ind w:left="1894" w:hanging="360"/>
      </w:pPr>
      <w:rPr>
        <w:rFonts w:ascii="Verdana" w:hAnsi="Verdana" w:hint="default"/>
        <w:b/>
        <w:i w:val="0"/>
        <w:color w:val="auto"/>
        <w:sz w:val="22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B3408F2"/>
    <w:multiLevelType w:val="hybridMultilevel"/>
    <w:tmpl w:val="A54E26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B7962E0"/>
    <w:multiLevelType w:val="hybridMultilevel"/>
    <w:tmpl w:val="EB3CE2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003F6F"/>
    <w:multiLevelType w:val="hybridMultilevel"/>
    <w:tmpl w:val="91CA9B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1BB48B5"/>
    <w:multiLevelType w:val="hybridMultilevel"/>
    <w:tmpl w:val="0D3C1C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2110CE8"/>
    <w:multiLevelType w:val="hybridMultilevel"/>
    <w:tmpl w:val="7DF46A4A"/>
    <w:lvl w:ilvl="0" w:tplc="B7CC631C">
      <w:start w:val="1"/>
      <w:numFmt w:val="bullet"/>
      <w:lvlText w:val="•"/>
      <w:lvlJc w:val="left"/>
      <w:pPr>
        <w:tabs>
          <w:tab w:val="num" w:pos="814"/>
        </w:tabs>
        <w:ind w:left="814" w:hanging="360"/>
      </w:pPr>
      <w:rPr>
        <w:rFonts w:ascii="Verdana" w:hAnsi="Verdana" w:hint="default"/>
        <w:b/>
        <w:i w:val="0"/>
        <w:color w:val="auto"/>
        <w:sz w:val="22"/>
      </w:rPr>
    </w:lvl>
    <w:lvl w:ilvl="1" w:tplc="FBF835B6">
      <w:start w:val="1"/>
      <w:numFmt w:val="bullet"/>
      <w:lvlText w:val="–"/>
      <w:lvlJc w:val="left"/>
      <w:pPr>
        <w:tabs>
          <w:tab w:val="num" w:pos="1894"/>
        </w:tabs>
        <w:ind w:left="1894" w:hanging="360"/>
      </w:pPr>
      <w:rPr>
        <w:rFonts w:ascii="Verdana" w:hAnsi="Verdana" w:hint="default"/>
        <w:b/>
        <w:i w:val="0"/>
        <w:color w:val="auto"/>
        <w:sz w:val="20"/>
      </w:rPr>
    </w:lvl>
    <w:lvl w:ilvl="2" w:tplc="00050409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10">
    <w:nsid w:val="68E14AFC"/>
    <w:multiLevelType w:val="hybridMultilevel"/>
    <w:tmpl w:val="C4FE0134"/>
    <w:lvl w:ilvl="0" w:tplc="08090001">
      <w:start w:val="1"/>
      <w:numFmt w:val="bullet"/>
      <w:lvlText w:val=""/>
      <w:lvlJc w:val="left"/>
      <w:pPr>
        <w:ind w:left="7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5" w:hanging="360"/>
      </w:pPr>
      <w:rPr>
        <w:rFonts w:ascii="Wingdings" w:hAnsi="Wingdings" w:hint="default"/>
      </w:rPr>
    </w:lvl>
  </w:abstractNum>
  <w:abstractNum w:abstractNumId="11">
    <w:nsid w:val="699E2042"/>
    <w:multiLevelType w:val="hybridMultilevel"/>
    <w:tmpl w:val="825C8A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2B1499C"/>
    <w:multiLevelType w:val="hybridMultilevel"/>
    <w:tmpl w:val="BD46A084"/>
    <w:lvl w:ilvl="0" w:tplc="B1EA75C6">
      <w:start w:val="1"/>
      <w:numFmt w:val="bullet"/>
      <w:lvlText w:val="–"/>
      <w:lvlJc w:val="left"/>
      <w:pPr>
        <w:tabs>
          <w:tab w:val="num" w:pos="1894"/>
        </w:tabs>
        <w:ind w:left="1894" w:hanging="360"/>
      </w:pPr>
      <w:rPr>
        <w:rFonts w:ascii="Times New Roman" w:hAnsi="Times New Roman" w:hint="default"/>
        <w:b/>
        <w:i w:val="0"/>
        <w:color w:val="auto"/>
        <w:sz w:val="22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4D154F5"/>
    <w:multiLevelType w:val="hybridMultilevel"/>
    <w:tmpl w:val="FC0E4872"/>
    <w:lvl w:ilvl="0" w:tplc="B7CC631C">
      <w:start w:val="1"/>
      <w:numFmt w:val="bullet"/>
      <w:lvlText w:val="•"/>
      <w:lvlJc w:val="left"/>
      <w:pPr>
        <w:tabs>
          <w:tab w:val="num" w:pos="814"/>
        </w:tabs>
        <w:ind w:left="814" w:hanging="360"/>
      </w:pPr>
      <w:rPr>
        <w:rFonts w:ascii="Verdana" w:hAnsi="Verdana" w:hint="default"/>
        <w:b/>
        <w:i w:val="0"/>
        <w:color w:val="auto"/>
        <w:sz w:val="22"/>
      </w:rPr>
    </w:lvl>
    <w:lvl w:ilvl="1" w:tplc="00030409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hint="default"/>
      </w:rPr>
    </w:lvl>
    <w:lvl w:ilvl="2" w:tplc="D160A378">
      <w:start w:val="1"/>
      <w:numFmt w:val="bullet"/>
      <w:lvlText w:val="•"/>
      <w:lvlJc w:val="left"/>
      <w:pPr>
        <w:tabs>
          <w:tab w:val="num" w:pos="2614"/>
        </w:tabs>
        <w:ind w:left="2614" w:hanging="360"/>
      </w:pPr>
      <w:rPr>
        <w:rFonts w:ascii="Verdana" w:hAnsi="Verdana" w:hint="default"/>
        <w:b/>
        <w:i w:val="0"/>
        <w:color w:val="auto"/>
        <w:sz w:val="18"/>
      </w:rPr>
    </w:lvl>
    <w:lvl w:ilvl="3" w:tplc="00010409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12"/>
  </w:num>
  <w:num w:numId="4">
    <w:abstractNumId w:val="4"/>
  </w:num>
  <w:num w:numId="5">
    <w:abstractNumId w:val="1"/>
  </w:num>
  <w:num w:numId="6">
    <w:abstractNumId w:val="4"/>
  </w:num>
  <w:num w:numId="7">
    <w:abstractNumId w:val="10"/>
  </w:num>
  <w:num w:numId="8">
    <w:abstractNumId w:val="0"/>
  </w:num>
  <w:num w:numId="9">
    <w:abstractNumId w:val="6"/>
  </w:num>
  <w:num w:numId="10">
    <w:abstractNumId w:val="3"/>
  </w:num>
  <w:num w:numId="11">
    <w:abstractNumId w:val="5"/>
  </w:num>
  <w:num w:numId="12">
    <w:abstractNumId w:val="2"/>
  </w:num>
  <w:num w:numId="13">
    <w:abstractNumId w:val="7"/>
  </w:num>
  <w:num w:numId="14">
    <w:abstractNumId w:val="1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9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DC9"/>
    <w:rsid w:val="0003102D"/>
    <w:rsid w:val="00041439"/>
    <w:rsid w:val="00065197"/>
    <w:rsid w:val="00073BCC"/>
    <w:rsid w:val="000D45D7"/>
    <w:rsid w:val="000F548B"/>
    <w:rsid w:val="00150ABF"/>
    <w:rsid w:val="001B0035"/>
    <w:rsid w:val="002373FB"/>
    <w:rsid w:val="00241B2D"/>
    <w:rsid w:val="00274159"/>
    <w:rsid w:val="0029069B"/>
    <w:rsid w:val="002B3E1F"/>
    <w:rsid w:val="002E64CD"/>
    <w:rsid w:val="002E667A"/>
    <w:rsid w:val="002F3B6B"/>
    <w:rsid w:val="003125C6"/>
    <w:rsid w:val="00336782"/>
    <w:rsid w:val="00372EB3"/>
    <w:rsid w:val="003E487C"/>
    <w:rsid w:val="0041072C"/>
    <w:rsid w:val="00424A4D"/>
    <w:rsid w:val="00431BCA"/>
    <w:rsid w:val="00451D11"/>
    <w:rsid w:val="004A5AF2"/>
    <w:rsid w:val="00530573"/>
    <w:rsid w:val="005535FE"/>
    <w:rsid w:val="005B79D2"/>
    <w:rsid w:val="005F4602"/>
    <w:rsid w:val="00641E49"/>
    <w:rsid w:val="006732FA"/>
    <w:rsid w:val="006C39A1"/>
    <w:rsid w:val="00727A2A"/>
    <w:rsid w:val="00727A99"/>
    <w:rsid w:val="00766408"/>
    <w:rsid w:val="00797AD4"/>
    <w:rsid w:val="007A3C23"/>
    <w:rsid w:val="007B0B41"/>
    <w:rsid w:val="007D0179"/>
    <w:rsid w:val="007E2D66"/>
    <w:rsid w:val="00807034"/>
    <w:rsid w:val="008263E4"/>
    <w:rsid w:val="00865494"/>
    <w:rsid w:val="008666F7"/>
    <w:rsid w:val="00980AB0"/>
    <w:rsid w:val="0099334E"/>
    <w:rsid w:val="00A04EDC"/>
    <w:rsid w:val="00A30CAF"/>
    <w:rsid w:val="00AF5B4B"/>
    <w:rsid w:val="00B67DC4"/>
    <w:rsid w:val="00B92850"/>
    <w:rsid w:val="00BC273B"/>
    <w:rsid w:val="00BD428A"/>
    <w:rsid w:val="00BF25A0"/>
    <w:rsid w:val="00BF3063"/>
    <w:rsid w:val="00C45D38"/>
    <w:rsid w:val="00C71E52"/>
    <w:rsid w:val="00C77DC9"/>
    <w:rsid w:val="00CA3AB5"/>
    <w:rsid w:val="00CA6043"/>
    <w:rsid w:val="00CC6D8B"/>
    <w:rsid w:val="00CD3DBE"/>
    <w:rsid w:val="00CE4C65"/>
    <w:rsid w:val="00D03A70"/>
    <w:rsid w:val="00D05D58"/>
    <w:rsid w:val="00D134FA"/>
    <w:rsid w:val="00D237DF"/>
    <w:rsid w:val="00D35C0E"/>
    <w:rsid w:val="00D62A96"/>
    <w:rsid w:val="00D708D1"/>
    <w:rsid w:val="00DA7182"/>
    <w:rsid w:val="00DF599E"/>
    <w:rsid w:val="00E212DD"/>
    <w:rsid w:val="00E21737"/>
    <w:rsid w:val="00E46318"/>
    <w:rsid w:val="00E754D6"/>
    <w:rsid w:val="00EA6087"/>
    <w:rsid w:val="00EE2445"/>
    <w:rsid w:val="00EE63FB"/>
    <w:rsid w:val="00F451F5"/>
    <w:rsid w:val="00F4549D"/>
    <w:rsid w:val="00F515EA"/>
    <w:rsid w:val="00F92949"/>
    <w:rsid w:val="00FA43BB"/>
    <w:rsid w:val="00FD0B50"/>
    <w:rsid w:val="00FE38C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DC9"/>
    <w:pPr>
      <w:spacing w:after="120"/>
    </w:pPr>
    <w:rPr>
      <w:rFonts w:asciiTheme="majorHAnsi" w:hAnsiTheme="majorHAnsi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43BB"/>
    <w:pPr>
      <w:keepNext/>
      <w:keepLines/>
      <w:spacing w:before="480"/>
      <w:outlineLvl w:val="0"/>
    </w:pPr>
    <w:rPr>
      <w:rFonts w:eastAsiaTheme="majorEastAsia" w:cstheme="majorBidi"/>
      <w:b/>
      <w:bCs/>
      <w:color w:val="FFFFFF" w:themeColor="background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5A6D5F"/>
    <w:pPr>
      <w:suppressAutoHyphens/>
      <w:spacing w:before="240"/>
      <w:outlineLvl w:val="0"/>
    </w:pPr>
    <w:rPr>
      <w:rFonts w:ascii="Verdana" w:hAnsi="Verdana"/>
      <w:b/>
      <w:sz w:val="28"/>
    </w:rPr>
  </w:style>
  <w:style w:type="paragraph" w:styleId="TOC2">
    <w:name w:val="toc 2"/>
    <w:basedOn w:val="Normal"/>
    <w:next w:val="Normal"/>
    <w:autoRedefine/>
    <w:semiHidden/>
    <w:rsid w:val="005A6D5F"/>
    <w:pPr>
      <w:tabs>
        <w:tab w:val="right" w:pos="8502"/>
      </w:tabs>
      <w:suppressAutoHyphens/>
      <w:ind w:left="240"/>
    </w:pPr>
    <w:rPr>
      <w:rFonts w:ascii="Verdana" w:hAnsi="Verdana"/>
    </w:rPr>
  </w:style>
  <w:style w:type="paragraph" w:customStyle="1" w:styleId="DottedLeader">
    <w:name w:val="*** Dotted Leader***"/>
    <w:basedOn w:val="Normal"/>
    <w:rsid w:val="009A60E1"/>
    <w:pPr>
      <w:pBdr>
        <w:bottom w:val="dotted" w:sz="4" w:space="1" w:color="auto"/>
      </w:pBdr>
      <w:ind w:left="113"/>
    </w:pPr>
    <w:rPr>
      <w:rFonts w:ascii="Verdana" w:hAnsi="Verdana" w:cs="Arial"/>
      <w:color w:val="3F2B71"/>
      <w:sz w:val="20"/>
      <w:szCs w:val="22"/>
    </w:rPr>
  </w:style>
  <w:style w:type="paragraph" w:styleId="PlainText">
    <w:name w:val="Plain Text"/>
    <w:basedOn w:val="Normal"/>
    <w:rsid w:val="0062678C"/>
    <w:rPr>
      <w:rFonts w:ascii="Courier" w:hAnsi="Courier"/>
      <w:szCs w:val="24"/>
    </w:rPr>
  </w:style>
  <w:style w:type="paragraph" w:customStyle="1" w:styleId="1Lunchmenutitle">
    <w:name w:val="1 Lunch menu title"/>
    <w:basedOn w:val="Normal"/>
    <w:qFormat/>
    <w:rsid w:val="004A5AF2"/>
    <w:pPr>
      <w:tabs>
        <w:tab w:val="right" w:pos="8789"/>
      </w:tabs>
      <w:spacing w:before="480"/>
      <w:jc w:val="center"/>
    </w:pPr>
    <w:rPr>
      <w:rFonts w:ascii="Arial" w:eastAsia="Times New Roman" w:hAnsi="Arial" w:cs="Times New Roman"/>
      <w:color w:val="665546"/>
      <w:sz w:val="32"/>
      <w:szCs w:val="36"/>
      <w:lang w:eastAsia="en-US"/>
    </w:rPr>
  </w:style>
  <w:style w:type="paragraph" w:customStyle="1" w:styleId="2Menutext">
    <w:name w:val="2 Menu text"/>
    <w:basedOn w:val="Normal"/>
    <w:qFormat/>
    <w:rsid w:val="004A5AF2"/>
    <w:rPr>
      <w:rFonts w:ascii="Arial" w:eastAsia="Times New Roman" w:hAnsi="Arial" w:cs="Arial"/>
      <w:sz w:val="28"/>
      <w:szCs w:val="28"/>
      <w:lang w:eastAsia="en-US"/>
    </w:rPr>
  </w:style>
  <w:style w:type="paragraph" w:customStyle="1" w:styleId="3Menunumbersbold">
    <w:name w:val="3 Menu numbers bold"/>
    <w:basedOn w:val="2Menutext"/>
    <w:qFormat/>
    <w:rsid w:val="004A5AF2"/>
    <w:rPr>
      <w:b/>
    </w:rPr>
  </w:style>
  <w:style w:type="paragraph" w:customStyle="1" w:styleId="4Menusubhead">
    <w:name w:val="4 Menu sub head"/>
    <w:basedOn w:val="Normal"/>
    <w:qFormat/>
    <w:rsid w:val="004A5AF2"/>
    <w:rPr>
      <w:rFonts w:ascii="Arial" w:eastAsia="Times New Roman" w:hAnsi="Arial" w:cs="Arial"/>
      <w:b/>
      <w:color w:val="E60D2E"/>
      <w:sz w:val="28"/>
      <w:szCs w:val="28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FA43BB"/>
    <w:rPr>
      <w:rFonts w:ascii="Trebuchet MS" w:eastAsiaTheme="majorEastAsia" w:hAnsi="Trebuchet MS" w:cstheme="majorBidi"/>
      <w:b/>
      <w:bCs/>
      <w:color w:val="FFFFFF" w:themeColor="background1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C77DC9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77DC9"/>
    <w:rPr>
      <w:rFonts w:ascii="Trebuchet MS" w:hAnsi="Trebuchet MS"/>
      <w:sz w:val="22"/>
    </w:rPr>
  </w:style>
  <w:style w:type="paragraph" w:styleId="Footer">
    <w:name w:val="footer"/>
    <w:basedOn w:val="Normal"/>
    <w:link w:val="FooterChar"/>
    <w:uiPriority w:val="99"/>
    <w:unhideWhenUsed/>
    <w:rsid w:val="00C77DC9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77DC9"/>
    <w:rPr>
      <w:rFonts w:ascii="Trebuchet MS" w:hAnsi="Trebuchet MS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7DC9"/>
    <w:pPr>
      <w:spacing w:after="0"/>
    </w:pPr>
    <w:rPr>
      <w:rFonts w:ascii="Lucida Grande" w:hAnsi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DC9"/>
    <w:rPr>
      <w:rFonts w:ascii="Lucida Grande" w:hAnsi="Lucida Grande"/>
      <w:sz w:val="18"/>
      <w:szCs w:val="18"/>
    </w:rPr>
  </w:style>
  <w:style w:type="paragraph" w:customStyle="1" w:styleId="CRUKAddress">
    <w:name w:val="CRUK Address"/>
    <w:basedOn w:val="Normal"/>
    <w:qFormat/>
    <w:rsid w:val="00C77DC9"/>
    <w:pPr>
      <w:spacing w:after="0"/>
    </w:pPr>
  </w:style>
  <w:style w:type="paragraph" w:customStyle="1" w:styleId="CRUKDate">
    <w:name w:val="CRUK Date"/>
    <w:basedOn w:val="Normal"/>
    <w:qFormat/>
    <w:rsid w:val="00C77DC9"/>
    <w:pPr>
      <w:spacing w:before="480" w:after="600"/>
    </w:pPr>
  </w:style>
  <w:style w:type="paragraph" w:customStyle="1" w:styleId="CRUKOffice">
    <w:name w:val="CRUK Office"/>
    <w:basedOn w:val="CRUKAddress"/>
    <w:qFormat/>
    <w:rsid w:val="00D134FA"/>
    <w:pPr>
      <w:spacing w:line="240" w:lineRule="exact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F515E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63E4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62A96"/>
    <w:rPr>
      <w:rFonts w:eastAsiaTheme="minorHAnsi"/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E2D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2D6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2D66"/>
    <w:rPr>
      <w:rFonts w:asciiTheme="majorHAnsi" w:hAnsiTheme="majorHAn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2D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2D66"/>
    <w:rPr>
      <w:rFonts w:asciiTheme="majorHAnsi" w:hAnsiTheme="majorHAns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DC9"/>
    <w:pPr>
      <w:spacing w:after="120"/>
    </w:pPr>
    <w:rPr>
      <w:rFonts w:asciiTheme="majorHAnsi" w:hAnsiTheme="majorHAnsi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43BB"/>
    <w:pPr>
      <w:keepNext/>
      <w:keepLines/>
      <w:spacing w:before="480"/>
      <w:outlineLvl w:val="0"/>
    </w:pPr>
    <w:rPr>
      <w:rFonts w:eastAsiaTheme="majorEastAsia" w:cstheme="majorBidi"/>
      <w:b/>
      <w:bCs/>
      <w:color w:val="FFFFFF" w:themeColor="background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5A6D5F"/>
    <w:pPr>
      <w:suppressAutoHyphens/>
      <w:spacing w:before="240"/>
      <w:outlineLvl w:val="0"/>
    </w:pPr>
    <w:rPr>
      <w:rFonts w:ascii="Verdana" w:hAnsi="Verdana"/>
      <w:b/>
      <w:sz w:val="28"/>
    </w:rPr>
  </w:style>
  <w:style w:type="paragraph" w:styleId="TOC2">
    <w:name w:val="toc 2"/>
    <w:basedOn w:val="Normal"/>
    <w:next w:val="Normal"/>
    <w:autoRedefine/>
    <w:semiHidden/>
    <w:rsid w:val="005A6D5F"/>
    <w:pPr>
      <w:tabs>
        <w:tab w:val="right" w:pos="8502"/>
      </w:tabs>
      <w:suppressAutoHyphens/>
      <w:ind w:left="240"/>
    </w:pPr>
    <w:rPr>
      <w:rFonts w:ascii="Verdana" w:hAnsi="Verdana"/>
    </w:rPr>
  </w:style>
  <w:style w:type="paragraph" w:customStyle="1" w:styleId="DottedLeader">
    <w:name w:val="*** Dotted Leader***"/>
    <w:basedOn w:val="Normal"/>
    <w:rsid w:val="009A60E1"/>
    <w:pPr>
      <w:pBdr>
        <w:bottom w:val="dotted" w:sz="4" w:space="1" w:color="auto"/>
      </w:pBdr>
      <w:ind w:left="113"/>
    </w:pPr>
    <w:rPr>
      <w:rFonts w:ascii="Verdana" w:hAnsi="Verdana" w:cs="Arial"/>
      <w:color w:val="3F2B71"/>
      <w:sz w:val="20"/>
      <w:szCs w:val="22"/>
    </w:rPr>
  </w:style>
  <w:style w:type="paragraph" w:styleId="PlainText">
    <w:name w:val="Plain Text"/>
    <w:basedOn w:val="Normal"/>
    <w:rsid w:val="0062678C"/>
    <w:rPr>
      <w:rFonts w:ascii="Courier" w:hAnsi="Courier"/>
      <w:szCs w:val="24"/>
    </w:rPr>
  </w:style>
  <w:style w:type="paragraph" w:customStyle="1" w:styleId="1Lunchmenutitle">
    <w:name w:val="1 Lunch menu title"/>
    <w:basedOn w:val="Normal"/>
    <w:qFormat/>
    <w:rsid w:val="004A5AF2"/>
    <w:pPr>
      <w:tabs>
        <w:tab w:val="right" w:pos="8789"/>
      </w:tabs>
      <w:spacing w:before="480"/>
      <w:jc w:val="center"/>
    </w:pPr>
    <w:rPr>
      <w:rFonts w:ascii="Arial" w:eastAsia="Times New Roman" w:hAnsi="Arial" w:cs="Times New Roman"/>
      <w:color w:val="665546"/>
      <w:sz w:val="32"/>
      <w:szCs w:val="36"/>
      <w:lang w:eastAsia="en-US"/>
    </w:rPr>
  </w:style>
  <w:style w:type="paragraph" w:customStyle="1" w:styleId="2Menutext">
    <w:name w:val="2 Menu text"/>
    <w:basedOn w:val="Normal"/>
    <w:qFormat/>
    <w:rsid w:val="004A5AF2"/>
    <w:rPr>
      <w:rFonts w:ascii="Arial" w:eastAsia="Times New Roman" w:hAnsi="Arial" w:cs="Arial"/>
      <w:sz w:val="28"/>
      <w:szCs w:val="28"/>
      <w:lang w:eastAsia="en-US"/>
    </w:rPr>
  </w:style>
  <w:style w:type="paragraph" w:customStyle="1" w:styleId="3Menunumbersbold">
    <w:name w:val="3 Menu numbers bold"/>
    <w:basedOn w:val="2Menutext"/>
    <w:qFormat/>
    <w:rsid w:val="004A5AF2"/>
    <w:rPr>
      <w:b/>
    </w:rPr>
  </w:style>
  <w:style w:type="paragraph" w:customStyle="1" w:styleId="4Menusubhead">
    <w:name w:val="4 Menu sub head"/>
    <w:basedOn w:val="Normal"/>
    <w:qFormat/>
    <w:rsid w:val="004A5AF2"/>
    <w:rPr>
      <w:rFonts w:ascii="Arial" w:eastAsia="Times New Roman" w:hAnsi="Arial" w:cs="Arial"/>
      <w:b/>
      <w:color w:val="E60D2E"/>
      <w:sz w:val="28"/>
      <w:szCs w:val="28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FA43BB"/>
    <w:rPr>
      <w:rFonts w:ascii="Trebuchet MS" w:eastAsiaTheme="majorEastAsia" w:hAnsi="Trebuchet MS" w:cstheme="majorBidi"/>
      <w:b/>
      <w:bCs/>
      <w:color w:val="FFFFFF" w:themeColor="background1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C77DC9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77DC9"/>
    <w:rPr>
      <w:rFonts w:ascii="Trebuchet MS" w:hAnsi="Trebuchet MS"/>
      <w:sz w:val="22"/>
    </w:rPr>
  </w:style>
  <w:style w:type="paragraph" w:styleId="Footer">
    <w:name w:val="footer"/>
    <w:basedOn w:val="Normal"/>
    <w:link w:val="FooterChar"/>
    <w:uiPriority w:val="99"/>
    <w:unhideWhenUsed/>
    <w:rsid w:val="00C77DC9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77DC9"/>
    <w:rPr>
      <w:rFonts w:ascii="Trebuchet MS" w:hAnsi="Trebuchet MS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7DC9"/>
    <w:pPr>
      <w:spacing w:after="0"/>
    </w:pPr>
    <w:rPr>
      <w:rFonts w:ascii="Lucida Grande" w:hAnsi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DC9"/>
    <w:rPr>
      <w:rFonts w:ascii="Lucida Grande" w:hAnsi="Lucida Grande"/>
      <w:sz w:val="18"/>
      <w:szCs w:val="18"/>
    </w:rPr>
  </w:style>
  <w:style w:type="paragraph" w:customStyle="1" w:styleId="CRUKAddress">
    <w:name w:val="CRUK Address"/>
    <w:basedOn w:val="Normal"/>
    <w:qFormat/>
    <w:rsid w:val="00C77DC9"/>
    <w:pPr>
      <w:spacing w:after="0"/>
    </w:pPr>
  </w:style>
  <w:style w:type="paragraph" w:customStyle="1" w:styleId="CRUKDate">
    <w:name w:val="CRUK Date"/>
    <w:basedOn w:val="Normal"/>
    <w:qFormat/>
    <w:rsid w:val="00C77DC9"/>
    <w:pPr>
      <w:spacing w:before="480" w:after="600"/>
    </w:pPr>
  </w:style>
  <w:style w:type="paragraph" w:customStyle="1" w:styleId="CRUKOffice">
    <w:name w:val="CRUK Office"/>
    <w:basedOn w:val="CRUKAddress"/>
    <w:qFormat/>
    <w:rsid w:val="00D134FA"/>
    <w:pPr>
      <w:spacing w:line="240" w:lineRule="exact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F515E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63E4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62A96"/>
    <w:rPr>
      <w:rFonts w:eastAsiaTheme="minorHAnsi"/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E2D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2D6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2D66"/>
    <w:rPr>
      <w:rFonts w:asciiTheme="majorHAnsi" w:hAnsiTheme="majorHAn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2D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2D66"/>
    <w:rPr>
      <w:rFonts w:asciiTheme="majorHAnsi" w:hAnsiTheme="majorHAns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5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CBD1B-A1D4-4D1E-A860-252A7E185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460</Words>
  <Characters>2622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Cancer Research UK</Company>
  <LinksUpToDate>false</LinksUpToDate>
  <CharactersWithSpaces>3076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Paul Harding</cp:lastModifiedBy>
  <cp:revision>2</cp:revision>
  <cp:lastPrinted>2016-03-15T17:55:00Z</cp:lastPrinted>
  <dcterms:created xsi:type="dcterms:W3CDTF">2016-07-21T13:29:00Z</dcterms:created>
  <dcterms:modified xsi:type="dcterms:W3CDTF">2016-07-21T13:29:00Z</dcterms:modified>
</cp:coreProperties>
</file>