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C4C3C" w14:textId="77777777" w:rsidR="00CD5B7F" w:rsidRDefault="00CD5B7F" w:rsidP="00CD5B7F">
      <w:pPr>
        <w:rPr>
          <w:rFonts w:ascii="Arial" w:hAnsi="Arial" w:cs="Arial"/>
        </w:rPr>
      </w:pPr>
      <w:bookmarkStart w:id="0" w:name="_GoBack"/>
      <w:bookmarkEnd w:id="0"/>
      <w:r>
        <w:rPr>
          <w:rFonts w:ascii="Arial" w:hAnsi="Arial" w:cs="Arial"/>
        </w:rPr>
        <w:t>Dear Registered Manager</w:t>
      </w:r>
    </w:p>
    <w:p w14:paraId="7AD57103" w14:textId="77777777" w:rsidR="00CD5B7F" w:rsidRDefault="00CD5B7F" w:rsidP="00CD5B7F">
      <w:pPr>
        <w:rPr>
          <w:rFonts w:ascii="Arial" w:hAnsi="Arial" w:cs="Arial"/>
        </w:rPr>
      </w:pPr>
    </w:p>
    <w:p w14:paraId="695D6A69" w14:textId="77777777" w:rsidR="00CD5B7F" w:rsidRDefault="00CD5B7F" w:rsidP="00CD5B7F">
      <w:pPr>
        <w:rPr>
          <w:rFonts w:ascii="Arial" w:hAnsi="Arial" w:cs="Arial"/>
        </w:rPr>
      </w:pPr>
      <w:r>
        <w:rPr>
          <w:rFonts w:ascii="Arial" w:hAnsi="Arial" w:cs="Arial"/>
        </w:rPr>
        <w:t>I am the CQC relationship owner for your practice and wanted to make contact with you during this difficult and stressful time; mainly so that you have my contact details and direct channel of communication should you need any advice or guidance regarding regulatory compliance during this period.</w:t>
      </w:r>
    </w:p>
    <w:p w14:paraId="3FC834C2" w14:textId="77777777" w:rsidR="00CD5B7F" w:rsidRDefault="00CD5B7F" w:rsidP="00CD5B7F">
      <w:pPr>
        <w:rPr>
          <w:rFonts w:ascii="Arial" w:hAnsi="Arial" w:cs="Arial"/>
        </w:rPr>
      </w:pPr>
    </w:p>
    <w:p w14:paraId="7E9CBE8E" w14:textId="77777777" w:rsidR="00CD5B7F" w:rsidRDefault="00CD5B7F" w:rsidP="00CD5B7F">
      <w:pPr>
        <w:rPr>
          <w:rFonts w:ascii="Arial" w:hAnsi="Arial" w:cs="Arial"/>
        </w:rPr>
      </w:pPr>
      <w:r>
        <w:rPr>
          <w:rFonts w:ascii="Arial" w:hAnsi="Arial" w:cs="Arial"/>
        </w:rPr>
        <w:t xml:space="preserve">We understand that you will be working under enormous pressure and coping with massive demand at the minute but please do not hesitate in contacting me if you require any advice or to notify me of any Covid-19 related issues. </w:t>
      </w:r>
    </w:p>
    <w:p w14:paraId="5E4743BF" w14:textId="77777777" w:rsidR="00CD5B7F" w:rsidRDefault="00CD5B7F" w:rsidP="00CD5B7F">
      <w:pPr>
        <w:rPr>
          <w:rFonts w:ascii="Arial" w:hAnsi="Arial" w:cs="Arial"/>
        </w:rPr>
      </w:pPr>
    </w:p>
    <w:p w14:paraId="6EFEE175" w14:textId="77777777" w:rsidR="00CD5B7F" w:rsidRDefault="00CD5B7F" w:rsidP="00CD5B7F">
      <w:pPr>
        <w:rPr>
          <w:rFonts w:ascii="Arial" w:hAnsi="Arial" w:cs="Arial"/>
        </w:rPr>
      </w:pPr>
      <w:r>
        <w:rPr>
          <w:rFonts w:ascii="Arial" w:hAnsi="Arial" w:cs="Arial"/>
        </w:rPr>
        <w:t xml:space="preserve">If you need to close any surgery for a period of 24 hours or less (for example for a deep clean) please notify me but you do not need to submit a statutory notification. If you close for longer (for example due to staffing issues) you will need to submit a statutory notification although we appreciate this may not be a priority for you at the minute. For ease the link to do so is as follows: </w:t>
      </w:r>
    </w:p>
    <w:p w14:paraId="431C34FF" w14:textId="77777777" w:rsidR="00CD5B7F" w:rsidRDefault="00CD5B7F" w:rsidP="00CD5B7F">
      <w:pPr>
        <w:rPr>
          <w:rFonts w:ascii="Arial" w:hAnsi="Arial" w:cs="Arial"/>
        </w:rPr>
      </w:pPr>
    </w:p>
    <w:p w14:paraId="2C29FF44" w14:textId="77777777" w:rsidR="00CD5B7F" w:rsidRDefault="00C1729C" w:rsidP="00CD5B7F">
      <w:pPr>
        <w:rPr>
          <w:rFonts w:ascii="Arial" w:hAnsi="Arial" w:cs="Arial"/>
        </w:rPr>
      </w:pPr>
      <w:hyperlink r:id="rId8" w:history="1">
        <w:r w:rsidR="00CD5B7F">
          <w:rPr>
            <w:rStyle w:val="Hyperlink"/>
            <w:rFonts w:ascii="Arial" w:hAnsi="Arial" w:cs="Arial"/>
          </w:rPr>
          <w:t>https://www.cqc.org.uk/guidance-providers/notifications/events-stop-service-running-safely-properly-notification-form</w:t>
        </w:r>
      </w:hyperlink>
    </w:p>
    <w:p w14:paraId="6232AB5E" w14:textId="358A0EE3" w:rsidR="00CD5B7F" w:rsidRDefault="00CD5B7F" w:rsidP="00CD5B7F"/>
    <w:p w14:paraId="0C69DC41" w14:textId="54336F85" w:rsidR="0064556E" w:rsidRDefault="0064556E" w:rsidP="00CD5B7F"/>
    <w:p w14:paraId="544A2D36" w14:textId="77777777" w:rsidR="0064556E" w:rsidRDefault="0064556E" w:rsidP="00CD5B7F"/>
    <w:p w14:paraId="576FE2B9" w14:textId="77777777" w:rsidR="0064556E" w:rsidRDefault="0064556E" w:rsidP="0064556E">
      <w:pPr>
        <w:rPr>
          <w:rFonts w:ascii="Arial" w:hAnsi="Arial" w:cs="Arial"/>
          <w:b/>
          <w:bCs/>
          <w:color w:val="7030A0"/>
          <w:sz w:val="24"/>
          <w:szCs w:val="24"/>
          <w:lang w:eastAsia="en-GB"/>
        </w:rPr>
      </w:pPr>
      <w:r>
        <w:rPr>
          <w:rFonts w:ascii="Arial" w:hAnsi="Arial" w:cs="Arial"/>
          <w:b/>
          <w:bCs/>
          <w:color w:val="7030A0"/>
          <w:sz w:val="24"/>
          <w:szCs w:val="24"/>
          <w:lang w:eastAsia="en-GB"/>
        </w:rPr>
        <w:t>Karen Giles</w:t>
      </w:r>
    </w:p>
    <w:p w14:paraId="7A59C458" w14:textId="77777777" w:rsidR="0064556E" w:rsidRDefault="0064556E" w:rsidP="0064556E">
      <w:pPr>
        <w:rPr>
          <w:rFonts w:ascii="Arial" w:hAnsi="Arial" w:cs="Arial"/>
          <w:lang w:eastAsia="en-GB"/>
        </w:rPr>
      </w:pPr>
    </w:p>
    <w:p w14:paraId="60CE6ECF" w14:textId="77777777" w:rsidR="0064556E" w:rsidRDefault="0064556E" w:rsidP="0064556E">
      <w:pPr>
        <w:rPr>
          <w:lang w:eastAsia="en-GB"/>
        </w:rPr>
      </w:pPr>
      <w:r>
        <w:rPr>
          <w:lang w:eastAsia="en-GB"/>
        </w:rPr>
        <w:t>Inspector</w:t>
      </w:r>
    </w:p>
    <w:p w14:paraId="6A7DEB5D" w14:textId="77777777" w:rsidR="0064556E" w:rsidRDefault="0064556E" w:rsidP="0064556E">
      <w:pPr>
        <w:rPr>
          <w:lang w:eastAsia="en-GB"/>
        </w:rPr>
      </w:pPr>
      <w:r>
        <w:rPr>
          <w:lang w:eastAsia="en-GB"/>
        </w:rPr>
        <w:t xml:space="preserve">Care Quality Commission </w:t>
      </w:r>
    </w:p>
    <w:p w14:paraId="7BBB4BC3" w14:textId="77777777" w:rsidR="0064556E" w:rsidRDefault="0064556E" w:rsidP="0064556E">
      <w:pPr>
        <w:rPr>
          <w:lang w:eastAsia="en-GB"/>
        </w:rPr>
      </w:pPr>
      <w:r>
        <w:rPr>
          <w:lang w:eastAsia="en-GB"/>
        </w:rPr>
        <w:t>Primary Medical Services and Integrated Care</w:t>
      </w:r>
    </w:p>
    <w:p w14:paraId="5B567724" w14:textId="77777777" w:rsidR="0064556E" w:rsidRDefault="0064556E" w:rsidP="0064556E">
      <w:pPr>
        <w:rPr>
          <w:lang w:eastAsia="en-GB"/>
        </w:rPr>
      </w:pPr>
      <w:r>
        <w:rPr>
          <w:lang w:eastAsia="en-GB"/>
        </w:rPr>
        <w:t>Northern Division</w:t>
      </w:r>
    </w:p>
    <w:p w14:paraId="1F25914C" w14:textId="77777777" w:rsidR="0064556E" w:rsidRDefault="0064556E" w:rsidP="0064556E">
      <w:pPr>
        <w:rPr>
          <w:lang w:eastAsia="en-GB"/>
        </w:rPr>
      </w:pPr>
      <w:r>
        <w:rPr>
          <w:lang w:eastAsia="en-GB"/>
        </w:rPr>
        <w:t xml:space="preserve">Mobile:  0747 1020644 </w:t>
      </w:r>
    </w:p>
    <w:p w14:paraId="7F43D5B1" w14:textId="6F74DB2E" w:rsidR="0064556E" w:rsidRDefault="0064556E" w:rsidP="0064556E">
      <w:pPr>
        <w:rPr>
          <w:lang w:eastAsia="en-GB"/>
        </w:rPr>
      </w:pPr>
      <w:r>
        <w:rPr>
          <w:lang w:eastAsia="en-GB"/>
        </w:rPr>
        <w:t> </w:t>
      </w:r>
      <w:r>
        <w:rPr>
          <w:rFonts w:ascii="Arial" w:hAnsi="Arial" w:cs="Arial"/>
          <w:noProof/>
          <w:sz w:val="24"/>
          <w:szCs w:val="24"/>
          <w:lang w:eastAsia="en-GB"/>
        </w:rPr>
        <w:drawing>
          <wp:inline distT="0" distB="0" distL="0" distR="0" wp14:anchorId="026E7C01" wp14:editId="61CC2358">
            <wp:extent cx="1276350" cy="1172845"/>
            <wp:effectExtent l="0" t="0" r="0" b="8255"/>
            <wp:docPr id="2" name="Picture 2" descr="cid:image001.png@01D54B6C.B570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4B6C.B570FE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6350" cy="1172845"/>
                    </a:xfrm>
                    <a:prstGeom prst="rect">
                      <a:avLst/>
                    </a:prstGeom>
                    <a:noFill/>
                    <a:ln>
                      <a:noFill/>
                    </a:ln>
                  </pic:spPr>
                </pic:pic>
              </a:graphicData>
            </a:graphic>
          </wp:inline>
        </w:drawing>
      </w:r>
    </w:p>
    <w:p w14:paraId="6869D345" w14:textId="77777777" w:rsidR="0064556E" w:rsidRDefault="0064556E" w:rsidP="0064556E">
      <w:pPr>
        <w:rPr>
          <w:lang w:eastAsia="en-GB"/>
        </w:rPr>
      </w:pPr>
      <w:r>
        <w:rPr>
          <w:lang w:eastAsia="en-GB"/>
        </w:rPr>
        <w:t xml:space="preserve">Email: </w:t>
      </w:r>
      <w:hyperlink r:id="rId11" w:history="1">
        <w:r>
          <w:rPr>
            <w:rStyle w:val="Hyperlink"/>
            <w:color w:val="0000FF"/>
            <w:lang w:eastAsia="en-GB"/>
          </w:rPr>
          <w:t>Karen.giles@cqc.org.uk</w:t>
        </w:r>
      </w:hyperlink>
    </w:p>
    <w:p w14:paraId="3EDAF487" w14:textId="77777777" w:rsidR="0064556E" w:rsidRDefault="0064556E" w:rsidP="0064556E">
      <w:pPr>
        <w:rPr>
          <w:lang w:eastAsia="en-GB"/>
        </w:rPr>
      </w:pPr>
      <w:r>
        <w:rPr>
          <w:lang w:eastAsia="en-GB"/>
        </w:rPr>
        <w:t>By post to:</w:t>
      </w:r>
    </w:p>
    <w:p w14:paraId="70E3BF8C" w14:textId="77777777" w:rsidR="0064556E" w:rsidRDefault="0064556E" w:rsidP="0064556E">
      <w:pPr>
        <w:rPr>
          <w:lang w:eastAsia="en-GB"/>
        </w:rPr>
      </w:pPr>
      <w:r>
        <w:rPr>
          <w:lang w:eastAsia="en-GB"/>
        </w:rPr>
        <w:t>CQC Northern Region</w:t>
      </w:r>
    </w:p>
    <w:p w14:paraId="6C385C43" w14:textId="77777777" w:rsidR="0064556E" w:rsidRDefault="0064556E" w:rsidP="0064556E">
      <w:pPr>
        <w:rPr>
          <w:lang w:eastAsia="en-GB"/>
        </w:rPr>
      </w:pPr>
      <w:r>
        <w:rPr>
          <w:lang w:eastAsia="en-GB"/>
        </w:rPr>
        <w:t>Citygate</w:t>
      </w:r>
    </w:p>
    <w:p w14:paraId="493860AA" w14:textId="77777777" w:rsidR="0064556E" w:rsidRDefault="0064556E" w:rsidP="0064556E">
      <w:pPr>
        <w:rPr>
          <w:lang w:eastAsia="en-GB"/>
        </w:rPr>
      </w:pPr>
      <w:r>
        <w:rPr>
          <w:lang w:eastAsia="en-GB"/>
        </w:rPr>
        <w:t>Gallowgate</w:t>
      </w:r>
    </w:p>
    <w:p w14:paraId="12E12A02" w14:textId="77777777" w:rsidR="0064556E" w:rsidRDefault="0064556E" w:rsidP="0064556E">
      <w:pPr>
        <w:rPr>
          <w:lang w:eastAsia="en-GB"/>
        </w:rPr>
      </w:pPr>
      <w:r>
        <w:rPr>
          <w:lang w:eastAsia="en-GB"/>
        </w:rPr>
        <w:t>Newcastle Upon Tyne</w:t>
      </w:r>
    </w:p>
    <w:p w14:paraId="631556CE" w14:textId="77777777" w:rsidR="0064556E" w:rsidRDefault="0064556E" w:rsidP="0064556E">
      <w:pPr>
        <w:rPr>
          <w:lang w:eastAsia="en-GB"/>
        </w:rPr>
      </w:pPr>
      <w:r>
        <w:rPr>
          <w:lang w:eastAsia="en-GB"/>
        </w:rPr>
        <w:t>NE1 4PA</w:t>
      </w:r>
    </w:p>
    <w:p w14:paraId="44B012FF" w14:textId="77777777" w:rsidR="0064556E" w:rsidRDefault="0064556E" w:rsidP="0064556E">
      <w:pPr>
        <w:rPr>
          <w:i/>
          <w:iCs/>
          <w:lang w:eastAsia="en-GB"/>
        </w:rPr>
      </w:pPr>
    </w:p>
    <w:p w14:paraId="31D5ABA3" w14:textId="77777777" w:rsidR="0064556E" w:rsidRDefault="0064556E" w:rsidP="0064556E">
      <w:pPr>
        <w:rPr>
          <w:i/>
          <w:iCs/>
          <w:lang w:eastAsia="en-GB"/>
        </w:rPr>
      </w:pPr>
      <w:r>
        <w:rPr>
          <w:i/>
          <w:iCs/>
          <w:lang w:eastAsia="en-GB"/>
        </w:rPr>
        <w:t xml:space="preserve">The Care Quality Commission is the independent regulator of all health and adult social care in England. </w:t>
      </w:r>
      <w:hyperlink r:id="rId12" w:history="1">
        <w:r>
          <w:rPr>
            <w:rStyle w:val="Hyperlink"/>
            <w:i/>
            <w:iCs/>
            <w:color w:val="0000FF"/>
            <w:lang w:eastAsia="en-GB"/>
          </w:rPr>
          <w:t>www.cqc.org.uk</w:t>
        </w:r>
      </w:hyperlink>
      <w:r>
        <w:rPr>
          <w:i/>
          <w:iCs/>
          <w:lang w:eastAsia="en-GB"/>
        </w:rPr>
        <w:t>. For general enquiries, telephone the National Contact Centre: 03000 616161</w:t>
      </w:r>
    </w:p>
    <w:p w14:paraId="6D264E60" w14:textId="77777777" w:rsidR="0064556E" w:rsidRDefault="0064556E" w:rsidP="0064556E">
      <w:r>
        <w:rPr>
          <w:rFonts w:ascii="Arial" w:hAnsi="Arial" w:cs="Arial"/>
          <w:color w:val="000000"/>
          <w:sz w:val="24"/>
          <w:szCs w:val="24"/>
          <w:lang w:eastAsia="en-GB"/>
        </w:rPr>
        <w:br/>
      </w:r>
      <w:r>
        <w:rPr>
          <w:i/>
          <w:iCs/>
          <w:color w:val="000000"/>
          <w:lang w:eastAsia="en-GB"/>
        </w:rPr>
        <w:t xml:space="preserve">Personal data is processed in accordance with the General Data Protection Regulation (GDPR) and relevant data protection law. Information on the processing of personal data by CQC can be found at </w:t>
      </w:r>
      <w:hyperlink r:id="rId13" w:tgtFrame="_blank" w:history="1">
        <w:r>
          <w:rPr>
            <w:rStyle w:val="Hyperlink"/>
            <w:i/>
            <w:iCs/>
            <w:color w:val="0000FF"/>
            <w:lang w:eastAsia="en-GB"/>
          </w:rPr>
          <w:t>http://www.cqc.org.uk/about-us/our-policies/privacy-statement</w:t>
        </w:r>
      </w:hyperlink>
      <w:r>
        <w:rPr>
          <w:rFonts w:ascii="Arial" w:hAnsi="Arial" w:cs="Arial"/>
          <w:color w:val="000000"/>
          <w:sz w:val="24"/>
          <w:szCs w:val="24"/>
          <w:lang w:eastAsia="en-GB"/>
        </w:rPr>
        <w:t> </w:t>
      </w:r>
      <w:r>
        <w:rPr>
          <w:rFonts w:ascii="Arial" w:hAnsi="Arial" w:cs="Arial"/>
          <w:color w:val="000000"/>
          <w:sz w:val="24"/>
          <w:szCs w:val="24"/>
          <w:lang w:eastAsia="en-GB"/>
        </w:rPr>
        <w:br/>
        <w:t> </w:t>
      </w:r>
      <w:r>
        <w:rPr>
          <w:rFonts w:ascii="Arial" w:hAnsi="Arial" w:cs="Arial"/>
          <w:color w:val="000000"/>
          <w:sz w:val="24"/>
          <w:szCs w:val="24"/>
          <w:lang w:eastAsia="en-GB"/>
        </w:rPr>
        <w:br/>
      </w:r>
      <w:r>
        <w:rPr>
          <w:i/>
          <w:iCs/>
          <w:color w:val="000000"/>
          <w:lang w:eastAsia="en-GB"/>
        </w:rPr>
        <w:lastRenderedPageBreak/>
        <w:t xml:space="preserve">Statutory requests for information made under access to information legislation such as the GDPR and the Freedom of Information Act 2000 should be sent to: </w:t>
      </w:r>
      <w:hyperlink r:id="rId14" w:history="1">
        <w:r>
          <w:rPr>
            <w:rStyle w:val="Hyperlink"/>
            <w:i/>
            <w:iCs/>
            <w:color w:val="0000FF"/>
            <w:lang w:eastAsia="en-GB"/>
          </w:rPr>
          <w:t>information.access@cqc.org.uk</w:t>
        </w:r>
      </w:hyperlink>
      <w:r>
        <w:rPr>
          <w:rFonts w:ascii="Arial" w:hAnsi="Arial" w:cs="Arial"/>
          <w:color w:val="000000"/>
          <w:sz w:val="24"/>
          <w:szCs w:val="24"/>
          <w:lang w:eastAsia="en-GB"/>
        </w:rPr>
        <w:t>.</w:t>
      </w:r>
    </w:p>
    <w:p w14:paraId="7199A19F" w14:textId="77777777" w:rsidR="0064556E" w:rsidRDefault="0064556E" w:rsidP="0064556E">
      <w:pPr>
        <w:rPr>
          <w:i/>
          <w:iCs/>
          <w:lang w:eastAsia="en-GB"/>
        </w:rPr>
      </w:pPr>
    </w:p>
    <w:p w14:paraId="2DDA4E91" w14:textId="77777777" w:rsidR="0064556E" w:rsidRDefault="0064556E" w:rsidP="0064556E">
      <w:pPr>
        <w:rPr>
          <w:i/>
          <w:iCs/>
          <w:lang w:eastAsia="en-GB"/>
        </w:rPr>
      </w:pPr>
      <w:r>
        <w:rPr>
          <w:i/>
          <w:iCs/>
          <w:lang w:eastAsia="en-GB"/>
        </w:rPr>
        <w:t>The contents of this email and any attachments are confidential to the intended recipient.  They may not be disclosed to or used by or copied in any way by anyone other than the intended recipient.  If this email is received in error, please notify us immediately by clicking “Reply” and delete the email.  Please note that neither the Care Quality Commission nor the sender accepts any responsibility for viruses and it is your responsibility to scan or otherwise check this email and any attachments.  Any views expressed in this message are those of the individual sender, except where the sender specifically states them to be the views of the Care Quality Commission</w:t>
      </w:r>
    </w:p>
    <w:p w14:paraId="2B04E99E" w14:textId="77777777" w:rsidR="0064556E" w:rsidRDefault="0064556E" w:rsidP="0064556E"/>
    <w:p w14:paraId="76831D2D" w14:textId="77777777" w:rsidR="0064556E" w:rsidRDefault="0064556E" w:rsidP="0064556E">
      <w:pPr>
        <w:rPr>
          <w:lang w:eastAsia="en-GB"/>
        </w:rPr>
      </w:pPr>
      <w:r>
        <w:rPr>
          <w:rFonts w:ascii="Arial" w:hAnsi="Arial" w:cs="Arial"/>
          <w:b/>
          <w:bCs/>
          <w:i/>
          <w:iCs/>
          <w:color w:val="FFFFFF"/>
          <w:sz w:val="24"/>
          <w:szCs w:val="24"/>
          <w:highlight w:val="darkMagenta"/>
          <w:lang w:eastAsia="en-GB"/>
        </w:rPr>
        <w:t>CQC Values: Excellence. Caring. Integrity. Teamwork</w:t>
      </w:r>
    </w:p>
    <w:p w14:paraId="1F032BD4" w14:textId="77777777" w:rsidR="0064556E" w:rsidRDefault="0064556E" w:rsidP="0064556E"/>
    <w:p w14:paraId="57B52DD2" w14:textId="42366194" w:rsidR="0064556E" w:rsidRDefault="0064556E" w:rsidP="0064556E">
      <w:pPr>
        <w:rPr>
          <w:lang w:eastAsia="en-GB"/>
        </w:rPr>
      </w:pPr>
      <w:r>
        <w:rPr>
          <w:noProof/>
          <w:lang w:eastAsia="en-GB"/>
        </w:rPr>
        <w:drawing>
          <wp:inline distT="0" distB="0" distL="0" distR="0" wp14:anchorId="6397F3C6" wp14:editId="49F11EC6">
            <wp:extent cx="3256280" cy="1562735"/>
            <wp:effectExtent l="0" t="0" r="1270" b="0"/>
            <wp:docPr id="1" name="Picture 1" descr="cid:image004.png@01D5F62F.C566013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F62F.C56601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56280" cy="1562735"/>
                    </a:xfrm>
                    <a:prstGeom prst="rect">
                      <a:avLst/>
                    </a:prstGeom>
                    <a:noFill/>
                    <a:ln>
                      <a:noFill/>
                    </a:ln>
                  </pic:spPr>
                </pic:pic>
              </a:graphicData>
            </a:graphic>
          </wp:inline>
        </w:drawing>
      </w:r>
    </w:p>
    <w:p w14:paraId="5CABA7E8" w14:textId="77777777" w:rsidR="0064556E" w:rsidRDefault="0064556E" w:rsidP="0064556E"/>
    <w:p w14:paraId="4CE522EB" w14:textId="77777777" w:rsidR="00D96E48" w:rsidRDefault="00C1729C"/>
    <w:sectPr w:rsidR="00D96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7F"/>
    <w:rsid w:val="004B0918"/>
    <w:rsid w:val="0064556E"/>
    <w:rsid w:val="00B01E7D"/>
    <w:rsid w:val="00C1729C"/>
    <w:rsid w:val="00CD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B7F"/>
    <w:rPr>
      <w:color w:val="0563C1"/>
      <w:u w:val="single"/>
    </w:rPr>
  </w:style>
  <w:style w:type="paragraph" w:styleId="BalloonText">
    <w:name w:val="Balloon Text"/>
    <w:basedOn w:val="Normal"/>
    <w:link w:val="BalloonTextChar"/>
    <w:uiPriority w:val="99"/>
    <w:semiHidden/>
    <w:unhideWhenUsed/>
    <w:rsid w:val="00C1729C"/>
    <w:rPr>
      <w:rFonts w:ascii="Tahoma" w:hAnsi="Tahoma" w:cs="Tahoma"/>
      <w:sz w:val="16"/>
      <w:szCs w:val="16"/>
    </w:rPr>
  </w:style>
  <w:style w:type="character" w:customStyle="1" w:styleId="BalloonTextChar">
    <w:name w:val="Balloon Text Char"/>
    <w:basedOn w:val="DefaultParagraphFont"/>
    <w:link w:val="BalloonText"/>
    <w:uiPriority w:val="99"/>
    <w:semiHidden/>
    <w:rsid w:val="00C17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B7F"/>
    <w:rPr>
      <w:color w:val="0563C1"/>
      <w:u w:val="single"/>
    </w:rPr>
  </w:style>
  <w:style w:type="paragraph" w:styleId="BalloonText">
    <w:name w:val="Balloon Text"/>
    <w:basedOn w:val="Normal"/>
    <w:link w:val="BalloonTextChar"/>
    <w:uiPriority w:val="99"/>
    <w:semiHidden/>
    <w:unhideWhenUsed/>
    <w:rsid w:val="00C1729C"/>
    <w:rPr>
      <w:rFonts w:ascii="Tahoma" w:hAnsi="Tahoma" w:cs="Tahoma"/>
      <w:sz w:val="16"/>
      <w:szCs w:val="16"/>
    </w:rPr>
  </w:style>
  <w:style w:type="character" w:customStyle="1" w:styleId="BalloonTextChar">
    <w:name w:val="Balloon Text Char"/>
    <w:basedOn w:val="DefaultParagraphFont"/>
    <w:link w:val="BalloonText"/>
    <w:uiPriority w:val="99"/>
    <w:semiHidden/>
    <w:rsid w:val="00C17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5612">
      <w:bodyDiv w:val="1"/>
      <w:marLeft w:val="0"/>
      <w:marRight w:val="0"/>
      <w:marTop w:val="0"/>
      <w:marBottom w:val="0"/>
      <w:divBdr>
        <w:top w:val="none" w:sz="0" w:space="0" w:color="auto"/>
        <w:left w:val="none" w:sz="0" w:space="0" w:color="auto"/>
        <w:bottom w:val="none" w:sz="0" w:space="0" w:color="auto"/>
        <w:right w:val="none" w:sz="0" w:space="0" w:color="auto"/>
      </w:divBdr>
    </w:div>
    <w:div w:id="12212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uidance-providers/notifications/events-stop-service-running-safely-properly-notification-form" TargetMode="External"/><Relationship Id="rId13" Type="http://schemas.openxmlformats.org/officeDocument/2006/relationships/hyperlink" Target="http://www.cqc.org.uk/about-us/our-policies/privacy-stat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qc.org.uk/" TargetMode="External"/><Relationship Id="rId17" Type="http://schemas.openxmlformats.org/officeDocument/2006/relationships/image" Target="cid:image002.png@01D5FE07.2744BCA0"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giles@cqc.org.uk" TargetMode="External"/><Relationship Id="rId5" Type="http://schemas.microsoft.com/office/2007/relationships/stylesWithEffects" Target="stylesWithEffects.xml"/><Relationship Id="rId15" Type="http://schemas.openxmlformats.org/officeDocument/2006/relationships/hyperlink" Target="https://www.nhs.uk/conditions/coronavirus-covid-19/" TargetMode="External"/><Relationship Id="rId10" Type="http://schemas.openxmlformats.org/officeDocument/2006/relationships/image" Target="cid:image001.png@01D5FE07.2744BCA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rmation.access@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3" ma:contentTypeDescription="Create a new document." ma:contentTypeScope="" ma:versionID="ad53ab6f26bae3ce919ee1e0630c2fd7">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142a816c27eb19522c384324120976f0"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BA098-74F2-4A5A-AD2F-07C55C70CD4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922d12e-0993-41ec-8b9e-ac2546f5c25b"/>
    <ds:schemaRef ds:uri="2f5db65b-58ee-4eb1-9ef7-368782c2202d"/>
    <ds:schemaRef ds:uri="http://www.w3.org/XML/1998/namespace"/>
  </ds:schemaRefs>
</ds:datastoreItem>
</file>

<file path=customXml/itemProps2.xml><?xml version="1.0" encoding="utf-8"?>
<ds:datastoreItem xmlns:ds="http://schemas.openxmlformats.org/officeDocument/2006/customXml" ds:itemID="{9F560D0D-8704-468E-8603-18B2CEDFE360}">
  <ds:schemaRefs>
    <ds:schemaRef ds:uri="http://schemas.microsoft.com/sharepoint/v3/contenttype/forms"/>
  </ds:schemaRefs>
</ds:datastoreItem>
</file>

<file path=customXml/itemProps3.xml><?xml version="1.0" encoding="utf-8"?>
<ds:datastoreItem xmlns:ds="http://schemas.openxmlformats.org/officeDocument/2006/customXml" ds:itemID="{04FAADAE-401E-4529-AA6B-7F78CE13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Karen</dc:creator>
  <cp:lastModifiedBy>tina.stanley3</cp:lastModifiedBy>
  <cp:revision>2</cp:revision>
  <dcterms:created xsi:type="dcterms:W3CDTF">2020-03-20T11:34:00Z</dcterms:created>
  <dcterms:modified xsi:type="dcterms:W3CDTF">2020-03-20T11:34:00Z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0x010100F3E9CB1DA50C2C4998DB6494502870F3</vt:lpwstr>
  </property>
</Properties>
</file>