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57D7" w14:textId="77777777" w:rsidR="00803BC8" w:rsidRPr="00DF63CE" w:rsidRDefault="00B77CF4" w:rsidP="00B77CF4">
      <w:pPr>
        <w:jc w:val="right"/>
        <w:rPr>
          <w:b/>
          <w:sz w:val="28"/>
          <w:szCs w:val="28"/>
        </w:rPr>
      </w:pPr>
      <w:r>
        <w:rPr>
          <w:b/>
          <w:noProof/>
          <w:sz w:val="28"/>
          <w:szCs w:val="28"/>
          <w:lang w:val="en-US" w:eastAsia="en-US"/>
        </w:rPr>
        <w:drawing>
          <wp:inline distT="0" distB="0" distL="0" distR="0" wp14:anchorId="302EFE5C" wp14:editId="15E0D08A">
            <wp:extent cx="1569600" cy="835066"/>
            <wp:effectExtent l="0" t="0" r="0" b="3175"/>
            <wp:docPr id="1" name="Picture 1" descr="C:\Users\LINDA\Documents\Local Medical Committee\Agendas 2015\Calderdale L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Local Medical Committee\Agendas 2015\Calderdale LM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523" cy="835025"/>
                    </a:xfrm>
                    <a:prstGeom prst="rect">
                      <a:avLst/>
                    </a:prstGeom>
                    <a:noFill/>
                    <a:ln>
                      <a:noFill/>
                    </a:ln>
                  </pic:spPr>
                </pic:pic>
              </a:graphicData>
            </a:graphic>
          </wp:inline>
        </w:drawing>
      </w:r>
    </w:p>
    <w:p w14:paraId="3FC31EE3" w14:textId="77777777" w:rsidR="00AC70FB" w:rsidRPr="00AC70FB" w:rsidRDefault="00AC70FB" w:rsidP="00AC70FB"/>
    <w:p w14:paraId="3B84B252" w14:textId="596F4C01" w:rsidR="00AC70FB" w:rsidRDefault="00BD5B78" w:rsidP="00BD5B78">
      <w:pPr>
        <w:jc w:val="center"/>
        <w:rPr>
          <w:rFonts w:asciiTheme="minorHAnsi" w:hAnsiTheme="minorHAnsi"/>
          <w:b/>
        </w:rPr>
      </w:pPr>
      <w:r>
        <w:rPr>
          <w:rFonts w:asciiTheme="minorHAnsi" w:hAnsiTheme="minorHAnsi"/>
          <w:b/>
        </w:rPr>
        <w:t>Draft PCN Service Specification – Response 15/1/20</w:t>
      </w:r>
    </w:p>
    <w:p w14:paraId="37F1FC78" w14:textId="77777777" w:rsidR="00BD5B78" w:rsidRDefault="00BD5B78" w:rsidP="00BD5B78">
      <w:pPr>
        <w:jc w:val="center"/>
        <w:rPr>
          <w:rFonts w:asciiTheme="minorHAnsi" w:hAnsiTheme="minorHAnsi"/>
          <w:b/>
        </w:rPr>
      </w:pPr>
    </w:p>
    <w:p w14:paraId="1DC395FC" w14:textId="59CB90DF" w:rsidR="00BD5B78" w:rsidRDefault="00BD5B78" w:rsidP="00BD5B78">
      <w:pPr>
        <w:rPr>
          <w:rFonts w:asciiTheme="minorHAnsi" w:hAnsiTheme="minorHAnsi"/>
        </w:rPr>
      </w:pPr>
      <w:r>
        <w:rPr>
          <w:rFonts w:asciiTheme="minorHAnsi" w:hAnsiTheme="minorHAnsi"/>
        </w:rPr>
        <w:t>Following discussions held at Calderdale LMC and subsequently discussed and supported by lead officers from North Kirklees and Greater Huddersfield LMCs, please accept the following observations on the above draft specification.</w:t>
      </w:r>
    </w:p>
    <w:p w14:paraId="50AEB7BC" w14:textId="77777777" w:rsidR="00BD5B78" w:rsidRDefault="00BD5B78" w:rsidP="00BD5B78">
      <w:pPr>
        <w:rPr>
          <w:rFonts w:asciiTheme="minorHAnsi" w:hAnsiTheme="minorHAnsi"/>
        </w:rPr>
      </w:pPr>
    </w:p>
    <w:p w14:paraId="7181923A" w14:textId="1F5DF3A3" w:rsidR="00BD5B78" w:rsidRDefault="00BD5B78" w:rsidP="00BD5B78">
      <w:pPr>
        <w:rPr>
          <w:rFonts w:asciiTheme="minorHAnsi" w:hAnsiTheme="minorHAnsi"/>
        </w:rPr>
      </w:pPr>
      <w:r>
        <w:rPr>
          <w:rFonts w:asciiTheme="minorHAnsi" w:hAnsiTheme="minorHAnsi"/>
        </w:rPr>
        <w:t>It is clear from discussions that there are a number of key concerns in regard to the draft specification</w:t>
      </w:r>
      <w:r w:rsidR="00E3266E">
        <w:rPr>
          <w:rFonts w:asciiTheme="minorHAnsi" w:hAnsiTheme="minorHAnsi"/>
        </w:rPr>
        <w:t>,</w:t>
      </w:r>
      <w:r>
        <w:rPr>
          <w:rFonts w:asciiTheme="minorHAnsi" w:hAnsiTheme="minorHAnsi"/>
        </w:rPr>
        <w:t xml:space="preserve"> which we would look to be both discussed and ultimately resolved by </w:t>
      </w:r>
      <w:proofErr w:type="spellStart"/>
      <w:r>
        <w:rPr>
          <w:rFonts w:asciiTheme="minorHAnsi" w:hAnsiTheme="minorHAnsi"/>
        </w:rPr>
        <w:t>NHSe</w:t>
      </w:r>
      <w:proofErr w:type="spellEnd"/>
      <w:r>
        <w:rPr>
          <w:rFonts w:asciiTheme="minorHAnsi" w:hAnsiTheme="minorHAnsi"/>
        </w:rPr>
        <w:t xml:space="preserve"> in any subsequent published contract specification. </w:t>
      </w:r>
    </w:p>
    <w:p w14:paraId="12D3A566" w14:textId="77777777" w:rsidR="00BD5B78" w:rsidRDefault="00BD5B78" w:rsidP="00BD5B78">
      <w:pPr>
        <w:rPr>
          <w:rFonts w:asciiTheme="minorHAnsi" w:hAnsiTheme="minorHAnsi"/>
        </w:rPr>
      </w:pPr>
    </w:p>
    <w:p w14:paraId="3E415CA2" w14:textId="3F20054D" w:rsidR="00BD5B78" w:rsidRDefault="00BD5B78" w:rsidP="00BD5B78">
      <w:pPr>
        <w:rPr>
          <w:rFonts w:asciiTheme="minorHAnsi" w:hAnsiTheme="minorHAnsi"/>
        </w:rPr>
      </w:pPr>
      <w:r>
        <w:rPr>
          <w:rFonts w:asciiTheme="minorHAnsi" w:hAnsiTheme="minorHAnsi"/>
        </w:rPr>
        <w:t>Two key themes are present across the various service areas detailed, these are capacity and resources to deliver. Our primary concern is that at a time of high levels of pressure on general practice and with PCNs essentially still being in a state of infancy the demands expected in these proposals are unrealistic.</w:t>
      </w:r>
    </w:p>
    <w:p w14:paraId="6C8B82A6" w14:textId="77777777" w:rsidR="00BD5B78" w:rsidRDefault="00BD5B78" w:rsidP="00BD5B78">
      <w:pPr>
        <w:rPr>
          <w:rFonts w:asciiTheme="minorHAnsi" w:hAnsiTheme="minorHAnsi"/>
        </w:rPr>
      </w:pPr>
    </w:p>
    <w:p w14:paraId="4A78437F" w14:textId="67897517" w:rsidR="00BD5B78" w:rsidRDefault="00BD5B78" w:rsidP="00BD5B78">
      <w:pPr>
        <w:rPr>
          <w:rFonts w:asciiTheme="minorHAnsi" w:hAnsiTheme="minorHAnsi"/>
        </w:rPr>
      </w:pPr>
      <w:r>
        <w:rPr>
          <w:rFonts w:asciiTheme="minorHAnsi" w:hAnsiTheme="minorHAnsi"/>
        </w:rPr>
        <w:t xml:space="preserve">Assumptions have been made in the recruitment of additional workforce that are proving unrealistic. Although PCNs welcome the opportunity to increase workforce with the specialist roles detailed, experience to date has proven significant difficulties in this becoming a reality. Two key reasons for this are availability and quality that is capable of hitting the ground running. </w:t>
      </w:r>
      <w:r w:rsidR="008D3523">
        <w:rPr>
          <w:rFonts w:asciiTheme="minorHAnsi" w:hAnsiTheme="minorHAnsi"/>
        </w:rPr>
        <w:t xml:space="preserve">Any time taken from point of recruitment to develop competency impacts on </w:t>
      </w:r>
      <w:r w:rsidR="00E3266E">
        <w:rPr>
          <w:rFonts w:asciiTheme="minorHAnsi" w:hAnsiTheme="minorHAnsi"/>
        </w:rPr>
        <w:t xml:space="preserve">the </w:t>
      </w:r>
      <w:r w:rsidR="008D3523">
        <w:rPr>
          <w:rFonts w:asciiTheme="minorHAnsi" w:hAnsiTheme="minorHAnsi"/>
        </w:rPr>
        <w:t xml:space="preserve">ability to deliver </w:t>
      </w:r>
      <w:r w:rsidR="00E3266E">
        <w:rPr>
          <w:rFonts w:asciiTheme="minorHAnsi" w:hAnsiTheme="minorHAnsi"/>
        </w:rPr>
        <w:t>expectations</w:t>
      </w:r>
      <w:r w:rsidR="008D3523">
        <w:rPr>
          <w:rFonts w:asciiTheme="minorHAnsi" w:hAnsiTheme="minorHAnsi"/>
        </w:rPr>
        <w:t>.</w:t>
      </w:r>
    </w:p>
    <w:p w14:paraId="453BD289" w14:textId="77777777" w:rsidR="008D3523" w:rsidRDefault="008D3523" w:rsidP="00BD5B78">
      <w:pPr>
        <w:rPr>
          <w:rFonts w:asciiTheme="minorHAnsi" w:hAnsiTheme="minorHAnsi"/>
        </w:rPr>
      </w:pPr>
    </w:p>
    <w:p w14:paraId="230899A1" w14:textId="66F99341" w:rsidR="008D3523" w:rsidRDefault="008D3523" w:rsidP="00BD5B78">
      <w:pPr>
        <w:rPr>
          <w:rFonts w:asciiTheme="minorHAnsi" w:hAnsiTheme="minorHAnsi"/>
        </w:rPr>
      </w:pPr>
      <w:r>
        <w:rPr>
          <w:rFonts w:asciiTheme="minorHAnsi" w:hAnsiTheme="minorHAnsi"/>
        </w:rPr>
        <w:t xml:space="preserve">In two of the service areas detailed, there are onerous demands being expected of or GP population. Specifically in the SMR requirements and the Care Home element. As discussed previously, the additional workforce that may be able to support some of this provision takes time </w:t>
      </w:r>
      <w:r w:rsidR="00B57572">
        <w:rPr>
          <w:rFonts w:asciiTheme="minorHAnsi" w:hAnsiTheme="minorHAnsi"/>
        </w:rPr>
        <w:t>to work at the required level of competency and clinical safety. GPs are expected to provide the required rate of SMRs whilst also fulfilling the requirements of the ‘Home Round’ elements of the Care Home provision yet the overall proposed contract specification does not address GP workforce effectively.</w:t>
      </w:r>
    </w:p>
    <w:p w14:paraId="230899A1" w14:textId="66F99341" w:rsidR="00B57572" w:rsidRDefault="00B57572" w:rsidP="00BD5B78">
      <w:pPr>
        <w:rPr>
          <w:rFonts w:asciiTheme="minorHAnsi" w:hAnsiTheme="minorHAnsi"/>
        </w:rPr>
      </w:pPr>
    </w:p>
    <w:p w14:paraId="161CFF92" w14:textId="1F060CCB" w:rsidR="00B57572" w:rsidRDefault="00B57572" w:rsidP="00BD5B78">
      <w:pPr>
        <w:rPr>
          <w:rFonts w:asciiTheme="minorHAnsi" w:hAnsiTheme="minorHAnsi"/>
        </w:rPr>
      </w:pPr>
      <w:r>
        <w:rPr>
          <w:rFonts w:asciiTheme="minorHAnsi" w:hAnsiTheme="minorHAnsi"/>
        </w:rPr>
        <w:t>These themes of unrealistic expectation continue as you look at the requirements outlined for Anticipatory Care and Supporting Early Cancer Diagnosis. It is also clear that when you consider the proposed requirements in a local context there is a lack of connectivity with the demands faced by our secondary care colleagues at this time.</w:t>
      </w:r>
    </w:p>
    <w:p w14:paraId="46258D81" w14:textId="77777777" w:rsidR="00B57572" w:rsidRDefault="00B57572" w:rsidP="00BD5B78">
      <w:pPr>
        <w:rPr>
          <w:rFonts w:asciiTheme="minorHAnsi" w:hAnsiTheme="minorHAnsi"/>
        </w:rPr>
      </w:pPr>
    </w:p>
    <w:p w14:paraId="29B26BD3" w14:textId="0FC2A9F3" w:rsidR="00B57572" w:rsidRPr="00BD5B78" w:rsidRDefault="00B57572" w:rsidP="00BD5B78">
      <w:pPr>
        <w:rPr>
          <w:rFonts w:asciiTheme="minorHAnsi" w:hAnsiTheme="minorHAnsi"/>
        </w:rPr>
      </w:pPr>
      <w:r>
        <w:rPr>
          <w:rFonts w:asciiTheme="minorHAnsi" w:hAnsiTheme="minorHAnsi"/>
        </w:rPr>
        <w:t>It is clear the</w:t>
      </w:r>
      <w:bookmarkStart w:id="0" w:name="_GoBack"/>
      <w:bookmarkEnd w:id="0"/>
      <w:r>
        <w:rPr>
          <w:rFonts w:asciiTheme="minorHAnsi" w:hAnsiTheme="minorHAnsi"/>
        </w:rPr>
        <w:t>re needs to be a complete re-think in terms of expectation against resource allocation. As an LMC we are stopping short of saying to our GPs that we advise against signing</w:t>
      </w:r>
      <w:r w:rsidR="00E3266E">
        <w:rPr>
          <w:rFonts w:asciiTheme="minorHAnsi" w:hAnsiTheme="minorHAnsi"/>
        </w:rPr>
        <w:t>, rather that in its present form we are not supportive.</w:t>
      </w:r>
    </w:p>
    <w:p w14:paraId="6CB9D50B" w14:textId="77777777" w:rsidR="00AC70FB" w:rsidRDefault="00AC70FB" w:rsidP="00AC70FB"/>
    <w:p w14:paraId="39FE8680" w14:textId="21F161F2" w:rsidR="00E3266E" w:rsidRDefault="00E3266E" w:rsidP="00AC70FB">
      <w:pPr>
        <w:rPr>
          <w:rFonts w:asciiTheme="minorHAnsi" w:hAnsiTheme="minorHAnsi"/>
        </w:rPr>
      </w:pPr>
      <w:r>
        <w:rPr>
          <w:rFonts w:asciiTheme="minorHAnsi" w:hAnsiTheme="minorHAnsi"/>
        </w:rPr>
        <w:t>Calderdale LMC</w:t>
      </w:r>
    </w:p>
    <w:p w14:paraId="747AB151" w14:textId="44473B95" w:rsidR="00E3266E" w:rsidRPr="00E3266E" w:rsidRDefault="00E3266E" w:rsidP="00AC70FB">
      <w:pPr>
        <w:rPr>
          <w:rFonts w:asciiTheme="minorHAnsi" w:hAnsiTheme="minorHAnsi"/>
        </w:rPr>
      </w:pPr>
      <w:r>
        <w:rPr>
          <w:rFonts w:asciiTheme="minorHAnsi" w:hAnsiTheme="minorHAnsi"/>
        </w:rPr>
        <w:t>Supported as detailed above.</w:t>
      </w:r>
    </w:p>
    <w:sectPr w:rsidR="00E3266E" w:rsidRPr="00E3266E" w:rsidSect="00B77CF4">
      <w:footerReference w:type="default" r:id="rId9"/>
      <w:type w:val="continuous"/>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F46CB" w14:textId="77777777" w:rsidR="00B57572" w:rsidRDefault="00B57572" w:rsidP="00B77CF4">
      <w:r>
        <w:separator/>
      </w:r>
    </w:p>
  </w:endnote>
  <w:endnote w:type="continuationSeparator" w:id="0">
    <w:p w14:paraId="2E4AF730" w14:textId="77777777" w:rsidR="00B57572" w:rsidRDefault="00B57572" w:rsidP="00B7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C0B1" w14:textId="77777777" w:rsidR="00B57572" w:rsidRDefault="00B57572">
    <w:pPr>
      <w:pStyle w:val="Footer"/>
      <w:pBdr>
        <w:top w:val="thinThickSmallGap" w:sz="24" w:space="1" w:color="622423" w:themeColor="accent2" w:themeShade="7F"/>
      </w:pBdr>
      <w:rPr>
        <w:rFonts w:asciiTheme="minorHAnsi" w:eastAsiaTheme="majorEastAsia" w:hAnsiTheme="minorHAnsi" w:cstheme="majorBidi"/>
      </w:rPr>
    </w:pPr>
    <w:r w:rsidRPr="0012004C">
      <w:rPr>
        <w:rFonts w:asciiTheme="minorHAnsi" w:eastAsiaTheme="majorEastAsia" w:hAnsiTheme="minorHAnsi" w:cstheme="majorBidi"/>
      </w:rPr>
      <w:t>Calderdale Local Medical Committee</w:t>
    </w:r>
  </w:p>
  <w:p w14:paraId="65232A54" w14:textId="77777777" w:rsidR="00B57572" w:rsidRPr="0012004C" w:rsidRDefault="00B57572">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www.calderdalelmc.com</w:t>
    </w:r>
    <w:r w:rsidRPr="0012004C">
      <w:rPr>
        <w:rFonts w:asciiTheme="minorHAnsi" w:eastAsiaTheme="majorEastAsia" w:hAnsiTheme="minorHAnsi" w:cstheme="majorBidi"/>
      </w:rPr>
      <w:ptab w:relativeTo="margin" w:alignment="right" w:leader="none"/>
    </w:r>
  </w:p>
  <w:p w14:paraId="111BC52A" w14:textId="77777777" w:rsidR="00B57572" w:rsidRDefault="00B57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CEBB0" w14:textId="77777777" w:rsidR="00B57572" w:rsidRDefault="00B57572" w:rsidP="00B77CF4">
      <w:r>
        <w:separator/>
      </w:r>
    </w:p>
  </w:footnote>
  <w:footnote w:type="continuationSeparator" w:id="0">
    <w:p w14:paraId="1FA7BF13" w14:textId="77777777" w:rsidR="00B57572" w:rsidRDefault="00B57572" w:rsidP="00B77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B008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930179"/>
    <w:multiLevelType w:val="hybridMultilevel"/>
    <w:tmpl w:val="03DEDCFE"/>
    <w:lvl w:ilvl="0" w:tplc="AEC8DC3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B367DE"/>
    <w:multiLevelType w:val="hybridMultilevel"/>
    <w:tmpl w:val="305EF386"/>
    <w:lvl w:ilvl="0" w:tplc="9ABE07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BA59DF"/>
    <w:multiLevelType w:val="hybridMultilevel"/>
    <w:tmpl w:val="286867AC"/>
    <w:lvl w:ilvl="0" w:tplc="C0645D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814BDA"/>
    <w:multiLevelType w:val="hybridMultilevel"/>
    <w:tmpl w:val="C652C3A8"/>
    <w:lvl w:ilvl="0" w:tplc="F0D25B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B00052"/>
    <w:multiLevelType w:val="hybridMultilevel"/>
    <w:tmpl w:val="63844414"/>
    <w:lvl w:ilvl="0" w:tplc="97BEF4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3546CD8"/>
    <w:multiLevelType w:val="hybridMultilevel"/>
    <w:tmpl w:val="91B2D50A"/>
    <w:lvl w:ilvl="0" w:tplc="771289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9F5969"/>
    <w:multiLevelType w:val="hybridMultilevel"/>
    <w:tmpl w:val="2D7076C4"/>
    <w:lvl w:ilvl="0" w:tplc="2692F6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C85019"/>
    <w:multiLevelType w:val="hybridMultilevel"/>
    <w:tmpl w:val="9714636E"/>
    <w:lvl w:ilvl="0" w:tplc="6EFAE7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D6526C"/>
    <w:multiLevelType w:val="hybridMultilevel"/>
    <w:tmpl w:val="EBD02226"/>
    <w:lvl w:ilvl="0" w:tplc="737A89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BBC22B1"/>
    <w:multiLevelType w:val="hybridMultilevel"/>
    <w:tmpl w:val="9ABA74B6"/>
    <w:lvl w:ilvl="0" w:tplc="C70CC6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493AF8"/>
    <w:multiLevelType w:val="hybridMultilevel"/>
    <w:tmpl w:val="950A43D4"/>
    <w:lvl w:ilvl="0" w:tplc="4E72D7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302413"/>
    <w:multiLevelType w:val="hybridMultilevel"/>
    <w:tmpl w:val="794CE9DA"/>
    <w:lvl w:ilvl="0" w:tplc="3698C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D770E6"/>
    <w:multiLevelType w:val="hybridMultilevel"/>
    <w:tmpl w:val="70D4082E"/>
    <w:lvl w:ilvl="0" w:tplc="ACD8585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C371584"/>
    <w:multiLevelType w:val="hybridMultilevel"/>
    <w:tmpl w:val="1F5EBFA8"/>
    <w:lvl w:ilvl="0" w:tplc="B2D8A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14"/>
  </w:num>
  <w:num w:numId="6">
    <w:abstractNumId w:val="6"/>
  </w:num>
  <w:num w:numId="7">
    <w:abstractNumId w:val="12"/>
  </w:num>
  <w:num w:numId="8">
    <w:abstractNumId w:val="4"/>
  </w:num>
  <w:num w:numId="9">
    <w:abstractNumId w:val="13"/>
  </w:num>
  <w:num w:numId="10">
    <w:abstractNumId w:val="1"/>
  </w:num>
  <w:num w:numId="11">
    <w:abstractNumId w:val="3"/>
  </w:num>
  <w:num w:numId="12">
    <w:abstractNumId w:val="1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7"/>
    <w:rsid w:val="00000A31"/>
    <w:rsid w:val="00007BD6"/>
    <w:rsid w:val="000159D5"/>
    <w:rsid w:val="00017156"/>
    <w:rsid w:val="000327D9"/>
    <w:rsid w:val="00066C73"/>
    <w:rsid w:val="00075273"/>
    <w:rsid w:val="0008052C"/>
    <w:rsid w:val="00082077"/>
    <w:rsid w:val="0010291F"/>
    <w:rsid w:val="0012004C"/>
    <w:rsid w:val="00140E20"/>
    <w:rsid w:val="00151C7F"/>
    <w:rsid w:val="001551C7"/>
    <w:rsid w:val="001557D9"/>
    <w:rsid w:val="00164695"/>
    <w:rsid w:val="001817BD"/>
    <w:rsid w:val="00196204"/>
    <w:rsid w:val="0019623C"/>
    <w:rsid w:val="001A2A94"/>
    <w:rsid w:val="001A57EA"/>
    <w:rsid w:val="001C0DF3"/>
    <w:rsid w:val="001C3BBD"/>
    <w:rsid w:val="001C45F9"/>
    <w:rsid w:val="001D3BE7"/>
    <w:rsid w:val="001D4470"/>
    <w:rsid w:val="001E4D39"/>
    <w:rsid w:val="001E78AA"/>
    <w:rsid w:val="0021028A"/>
    <w:rsid w:val="002206EE"/>
    <w:rsid w:val="00225953"/>
    <w:rsid w:val="002319E7"/>
    <w:rsid w:val="00234206"/>
    <w:rsid w:val="00250811"/>
    <w:rsid w:val="002863B0"/>
    <w:rsid w:val="00286AB6"/>
    <w:rsid w:val="002A2E38"/>
    <w:rsid w:val="002A4A6B"/>
    <w:rsid w:val="002A53D3"/>
    <w:rsid w:val="002B3C93"/>
    <w:rsid w:val="002C5057"/>
    <w:rsid w:val="002D0EC0"/>
    <w:rsid w:val="00302F21"/>
    <w:rsid w:val="00331695"/>
    <w:rsid w:val="00346859"/>
    <w:rsid w:val="00351E28"/>
    <w:rsid w:val="00356113"/>
    <w:rsid w:val="00365347"/>
    <w:rsid w:val="00387766"/>
    <w:rsid w:val="003C0B62"/>
    <w:rsid w:val="003C46C1"/>
    <w:rsid w:val="0043701D"/>
    <w:rsid w:val="00485BC5"/>
    <w:rsid w:val="0048789A"/>
    <w:rsid w:val="004956F2"/>
    <w:rsid w:val="004B7D49"/>
    <w:rsid w:val="005020D4"/>
    <w:rsid w:val="00524B53"/>
    <w:rsid w:val="00556501"/>
    <w:rsid w:val="00575EC4"/>
    <w:rsid w:val="005819FB"/>
    <w:rsid w:val="00587478"/>
    <w:rsid w:val="00587C22"/>
    <w:rsid w:val="005D7BDE"/>
    <w:rsid w:val="005E408A"/>
    <w:rsid w:val="005E5F36"/>
    <w:rsid w:val="00612FEF"/>
    <w:rsid w:val="0061595B"/>
    <w:rsid w:val="00622D20"/>
    <w:rsid w:val="00635EC8"/>
    <w:rsid w:val="0069682F"/>
    <w:rsid w:val="006A0843"/>
    <w:rsid w:val="006C5B3A"/>
    <w:rsid w:val="006E084C"/>
    <w:rsid w:val="006F1E49"/>
    <w:rsid w:val="007147E8"/>
    <w:rsid w:val="00745049"/>
    <w:rsid w:val="00764249"/>
    <w:rsid w:val="00766ADE"/>
    <w:rsid w:val="00785F9D"/>
    <w:rsid w:val="0079628E"/>
    <w:rsid w:val="007A542F"/>
    <w:rsid w:val="007A718A"/>
    <w:rsid w:val="007C2471"/>
    <w:rsid w:val="007C7AA2"/>
    <w:rsid w:val="007D2687"/>
    <w:rsid w:val="007D7644"/>
    <w:rsid w:val="007F7967"/>
    <w:rsid w:val="00803BC8"/>
    <w:rsid w:val="0082038F"/>
    <w:rsid w:val="008574BF"/>
    <w:rsid w:val="0087254A"/>
    <w:rsid w:val="00874DB3"/>
    <w:rsid w:val="008C15D0"/>
    <w:rsid w:val="008C7EF7"/>
    <w:rsid w:val="008D2D12"/>
    <w:rsid w:val="008D3523"/>
    <w:rsid w:val="008D60B6"/>
    <w:rsid w:val="009039F1"/>
    <w:rsid w:val="00907D70"/>
    <w:rsid w:val="009316CF"/>
    <w:rsid w:val="00975101"/>
    <w:rsid w:val="00977E2A"/>
    <w:rsid w:val="00980480"/>
    <w:rsid w:val="00A10FF5"/>
    <w:rsid w:val="00A25A14"/>
    <w:rsid w:val="00A263C3"/>
    <w:rsid w:val="00A35837"/>
    <w:rsid w:val="00A60E59"/>
    <w:rsid w:val="00A81941"/>
    <w:rsid w:val="00A86690"/>
    <w:rsid w:val="00A91AEF"/>
    <w:rsid w:val="00AC063D"/>
    <w:rsid w:val="00AC70FB"/>
    <w:rsid w:val="00AD5F1B"/>
    <w:rsid w:val="00B023C8"/>
    <w:rsid w:val="00B25FFA"/>
    <w:rsid w:val="00B35614"/>
    <w:rsid w:val="00B45112"/>
    <w:rsid w:val="00B57572"/>
    <w:rsid w:val="00B60465"/>
    <w:rsid w:val="00B77CF4"/>
    <w:rsid w:val="00BD45DF"/>
    <w:rsid w:val="00BD5B78"/>
    <w:rsid w:val="00BF17D0"/>
    <w:rsid w:val="00BF6450"/>
    <w:rsid w:val="00C44BB1"/>
    <w:rsid w:val="00C57B7D"/>
    <w:rsid w:val="00C95D6F"/>
    <w:rsid w:val="00CA121B"/>
    <w:rsid w:val="00CB53F7"/>
    <w:rsid w:val="00CB660F"/>
    <w:rsid w:val="00CD0CAA"/>
    <w:rsid w:val="00CE355A"/>
    <w:rsid w:val="00D22CF7"/>
    <w:rsid w:val="00D3263B"/>
    <w:rsid w:val="00D543A7"/>
    <w:rsid w:val="00D62196"/>
    <w:rsid w:val="00D76F61"/>
    <w:rsid w:val="00D90178"/>
    <w:rsid w:val="00DE0DBC"/>
    <w:rsid w:val="00DE56E5"/>
    <w:rsid w:val="00DE7434"/>
    <w:rsid w:val="00DF63CE"/>
    <w:rsid w:val="00E3266E"/>
    <w:rsid w:val="00E37052"/>
    <w:rsid w:val="00E50214"/>
    <w:rsid w:val="00E83160"/>
    <w:rsid w:val="00EB63F4"/>
    <w:rsid w:val="00EE3B41"/>
    <w:rsid w:val="00EF2122"/>
    <w:rsid w:val="00F119C0"/>
    <w:rsid w:val="00F268F4"/>
    <w:rsid w:val="00F27EAF"/>
    <w:rsid w:val="00F3296A"/>
    <w:rsid w:val="00F5680C"/>
    <w:rsid w:val="00F67D30"/>
    <w:rsid w:val="00F71622"/>
    <w:rsid w:val="00F7587A"/>
    <w:rsid w:val="00F978F5"/>
    <w:rsid w:val="00FC7CA9"/>
    <w:rsid w:val="00FD0577"/>
    <w:rsid w:val="00FD4A34"/>
  </w:rsids>
  <m:mathPr>
    <m:mathFont m:val="Cambria Math"/>
    <m:brkBin m:val="before"/>
    <m:brkBinSub m:val="--"/>
    <m:smallFrac m:val="0"/>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46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AA"/>
    <w:pPr>
      <w:contextualSpacing/>
    </w:pPr>
  </w:style>
  <w:style w:type="character" w:styleId="Hyperlink">
    <w:name w:val="Hyperlink"/>
    <w:basedOn w:val="DefaultParagraphFont"/>
    <w:uiPriority w:val="99"/>
    <w:unhideWhenUsed/>
    <w:rsid w:val="00C95D6F"/>
    <w:rPr>
      <w:color w:val="0000FF"/>
      <w:u w:val="single"/>
    </w:rPr>
  </w:style>
  <w:style w:type="paragraph" w:styleId="BalloonText">
    <w:name w:val="Balloon Text"/>
    <w:basedOn w:val="Normal"/>
    <w:link w:val="BalloonTextChar"/>
    <w:rsid w:val="00B77CF4"/>
    <w:rPr>
      <w:rFonts w:ascii="Tahoma" w:hAnsi="Tahoma" w:cs="Tahoma"/>
      <w:sz w:val="16"/>
      <w:szCs w:val="16"/>
    </w:rPr>
  </w:style>
  <w:style w:type="character" w:customStyle="1" w:styleId="BalloonTextChar">
    <w:name w:val="Balloon Text Char"/>
    <w:basedOn w:val="DefaultParagraphFont"/>
    <w:link w:val="BalloonText"/>
    <w:rsid w:val="00B77CF4"/>
    <w:rPr>
      <w:rFonts w:ascii="Tahoma" w:hAnsi="Tahoma" w:cs="Tahoma"/>
      <w:sz w:val="16"/>
      <w:szCs w:val="16"/>
    </w:rPr>
  </w:style>
  <w:style w:type="paragraph" w:styleId="Header">
    <w:name w:val="header"/>
    <w:basedOn w:val="Normal"/>
    <w:link w:val="HeaderChar"/>
    <w:rsid w:val="00B77CF4"/>
    <w:pPr>
      <w:tabs>
        <w:tab w:val="center" w:pos="4513"/>
        <w:tab w:val="right" w:pos="9026"/>
      </w:tabs>
    </w:pPr>
  </w:style>
  <w:style w:type="character" w:customStyle="1" w:styleId="HeaderChar">
    <w:name w:val="Header Char"/>
    <w:basedOn w:val="DefaultParagraphFont"/>
    <w:link w:val="Header"/>
    <w:rsid w:val="00B77CF4"/>
    <w:rPr>
      <w:sz w:val="24"/>
      <w:szCs w:val="24"/>
    </w:rPr>
  </w:style>
  <w:style w:type="paragraph" w:styleId="Footer">
    <w:name w:val="footer"/>
    <w:basedOn w:val="Normal"/>
    <w:link w:val="FooterChar"/>
    <w:uiPriority w:val="99"/>
    <w:rsid w:val="00B77CF4"/>
    <w:pPr>
      <w:tabs>
        <w:tab w:val="center" w:pos="4513"/>
        <w:tab w:val="right" w:pos="9026"/>
      </w:tabs>
    </w:pPr>
  </w:style>
  <w:style w:type="character" w:customStyle="1" w:styleId="FooterChar">
    <w:name w:val="Footer Char"/>
    <w:basedOn w:val="DefaultParagraphFont"/>
    <w:link w:val="Footer"/>
    <w:uiPriority w:val="99"/>
    <w:rsid w:val="00B77CF4"/>
    <w:rPr>
      <w:sz w:val="24"/>
      <w:szCs w:val="24"/>
    </w:rPr>
  </w:style>
  <w:style w:type="character" w:styleId="FollowedHyperlink">
    <w:name w:val="FollowedHyperlink"/>
    <w:basedOn w:val="DefaultParagraphFont"/>
    <w:rsid w:val="0012004C"/>
    <w:rPr>
      <w:color w:val="800080" w:themeColor="followedHyperlink"/>
      <w:u w:val="single"/>
    </w:rPr>
  </w:style>
  <w:style w:type="paragraph" w:styleId="ListBullet">
    <w:name w:val="List Bullet"/>
    <w:basedOn w:val="Normal"/>
    <w:rsid w:val="00764249"/>
    <w:pPr>
      <w:numPr>
        <w:numId w:val="15"/>
      </w:numPr>
      <w:contextualSpacing/>
    </w:pPr>
  </w:style>
  <w:style w:type="character" w:styleId="Strong">
    <w:name w:val="Strong"/>
    <w:basedOn w:val="DefaultParagraphFont"/>
    <w:uiPriority w:val="22"/>
    <w:qFormat/>
    <w:rsid w:val="002342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AA"/>
    <w:pPr>
      <w:contextualSpacing/>
    </w:pPr>
  </w:style>
  <w:style w:type="character" w:styleId="Hyperlink">
    <w:name w:val="Hyperlink"/>
    <w:basedOn w:val="DefaultParagraphFont"/>
    <w:uiPriority w:val="99"/>
    <w:unhideWhenUsed/>
    <w:rsid w:val="00C95D6F"/>
    <w:rPr>
      <w:color w:val="0000FF"/>
      <w:u w:val="single"/>
    </w:rPr>
  </w:style>
  <w:style w:type="paragraph" w:styleId="BalloonText">
    <w:name w:val="Balloon Text"/>
    <w:basedOn w:val="Normal"/>
    <w:link w:val="BalloonTextChar"/>
    <w:rsid w:val="00B77CF4"/>
    <w:rPr>
      <w:rFonts w:ascii="Tahoma" w:hAnsi="Tahoma" w:cs="Tahoma"/>
      <w:sz w:val="16"/>
      <w:szCs w:val="16"/>
    </w:rPr>
  </w:style>
  <w:style w:type="character" w:customStyle="1" w:styleId="BalloonTextChar">
    <w:name w:val="Balloon Text Char"/>
    <w:basedOn w:val="DefaultParagraphFont"/>
    <w:link w:val="BalloonText"/>
    <w:rsid w:val="00B77CF4"/>
    <w:rPr>
      <w:rFonts w:ascii="Tahoma" w:hAnsi="Tahoma" w:cs="Tahoma"/>
      <w:sz w:val="16"/>
      <w:szCs w:val="16"/>
    </w:rPr>
  </w:style>
  <w:style w:type="paragraph" w:styleId="Header">
    <w:name w:val="header"/>
    <w:basedOn w:val="Normal"/>
    <w:link w:val="HeaderChar"/>
    <w:rsid w:val="00B77CF4"/>
    <w:pPr>
      <w:tabs>
        <w:tab w:val="center" w:pos="4513"/>
        <w:tab w:val="right" w:pos="9026"/>
      </w:tabs>
    </w:pPr>
  </w:style>
  <w:style w:type="character" w:customStyle="1" w:styleId="HeaderChar">
    <w:name w:val="Header Char"/>
    <w:basedOn w:val="DefaultParagraphFont"/>
    <w:link w:val="Header"/>
    <w:rsid w:val="00B77CF4"/>
    <w:rPr>
      <w:sz w:val="24"/>
      <w:szCs w:val="24"/>
    </w:rPr>
  </w:style>
  <w:style w:type="paragraph" w:styleId="Footer">
    <w:name w:val="footer"/>
    <w:basedOn w:val="Normal"/>
    <w:link w:val="FooterChar"/>
    <w:uiPriority w:val="99"/>
    <w:rsid w:val="00B77CF4"/>
    <w:pPr>
      <w:tabs>
        <w:tab w:val="center" w:pos="4513"/>
        <w:tab w:val="right" w:pos="9026"/>
      </w:tabs>
    </w:pPr>
  </w:style>
  <w:style w:type="character" w:customStyle="1" w:styleId="FooterChar">
    <w:name w:val="Footer Char"/>
    <w:basedOn w:val="DefaultParagraphFont"/>
    <w:link w:val="Footer"/>
    <w:uiPriority w:val="99"/>
    <w:rsid w:val="00B77CF4"/>
    <w:rPr>
      <w:sz w:val="24"/>
      <w:szCs w:val="24"/>
    </w:rPr>
  </w:style>
  <w:style w:type="character" w:styleId="FollowedHyperlink">
    <w:name w:val="FollowedHyperlink"/>
    <w:basedOn w:val="DefaultParagraphFont"/>
    <w:rsid w:val="0012004C"/>
    <w:rPr>
      <w:color w:val="800080" w:themeColor="followedHyperlink"/>
      <w:u w:val="single"/>
    </w:rPr>
  </w:style>
  <w:style w:type="paragraph" w:styleId="ListBullet">
    <w:name w:val="List Bullet"/>
    <w:basedOn w:val="Normal"/>
    <w:rsid w:val="00764249"/>
    <w:pPr>
      <w:numPr>
        <w:numId w:val="15"/>
      </w:numPr>
      <w:contextualSpacing/>
    </w:pPr>
  </w:style>
  <w:style w:type="character" w:styleId="Strong">
    <w:name w:val="Strong"/>
    <w:basedOn w:val="DefaultParagraphFont"/>
    <w:uiPriority w:val="22"/>
    <w:qFormat/>
    <w:rsid w:val="0023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Vitamin D – almost finalised</vt:lpstr>
    </vt:vector>
  </TitlesOfParts>
  <Company>NHS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 almost finalised</dc:title>
  <dc:creator>lcordingley</dc:creator>
  <cp:lastModifiedBy>Macbook</cp:lastModifiedBy>
  <cp:revision>2</cp:revision>
  <dcterms:created xsi:type="dcterms:W3CDTF">2020-01-16T14:23:00Z</dcterms:created>
  <dcterms:modified xsi:type="dcterms:W3CDTF">2020-01-16T14:23:00Z</dcterms:modified>
</cp:coreProperties>
</file>